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A97" w:rsidRPr="00E13A97" w:rsidRDefault="00E13A97" w:rsidP="00E13A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3A97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ab/>
        <w:t>В 2012 году Российская Федерация ратифицировала Ко</w:t>
      </w:r>
      <w:r w:rsidRPr="00E13A97">
        <w:rPr>
          <w:rFonts w:ascii="Times New Roman" w:hAnsi="Times New Roman" w:cs="Times New Roman"/>
          <w:sz w:val="24"/>
          <w:szCs w:val="24"/>
        </w:rPr>
        <w:t>н</w:t>
      </w:r>
      <w:r w:rsidRPr="00E13A97">
        <w:rPr>
          <w:rFonts w:ascii="Times New Roman" w:hAnsi="Times New Roman" w:cs="Times New Roman"/>
          <w:sz w:val="24"/>
          <w:szCs w:val="24"/>
        </w:rPr>
        <w:t>венцию о правах инвалидов, утвердив тем самым принципы, на к</w:t>
      </w:r>
      <w:r w:rsidRPr="00E13A97">
        <w:rPr>
          <w:rFonts w:ascii="Times New Roman" w:hAnsi="Times New Roman" w:cs="Times New Roman"/>
          <w:sz w:val="24"/>
          <w:szCs w:val="24"/>
        </w:rPr>
        <w:t>о</w:t>
      </w:r>
      <w:r w:rsidRPr="00E13A97">
        <w:rPr>
          <w:rFonts w:ascii="Times New Roman" w:hAnsi="Times New Roman" w:cs="Times New Roman"/>
          <w:sz w:val="24"/>
          <w:szCs w:val="24"/>
        </w:rPr>
        <w:t>торых сегодня строится политика государства в отношении инв</w:t>
      </w:r>
      <w:r w:rsidRPr="00E13A97">
        <w:rPr>
          <w:rFonts w:ascii="Times New Roman" w:hAnsi="Times New Roman" w:cs="Times New Roman"/>
          <w:sz w:val="24"/>
          <w:szCs w:val="24"/>
        </w:rPr>
        <w:t>а</w:t>
      </w:r>
      <w:r w:rsidRPr="00E13A97">
        <w:rPr>
          <w:rFonts w:ascii="Times New Roman" w:hAnsi="Times New Roman" w:cs="Times New Roman"/>
          <w:sz w:val="24"/>
          <w:szCs w:val="24"/>
        </w:rPr>
        <w:t xml:space="preserve">лидов. К их числу относятся принципы равенства возможностей, доступности, полного и эффективного вовлечения в </w:t>
      </w:r>
      <w:r w:rsidR="00D038FE">
        <w:rPr>
          <w:rFonts w:ascii="Times New Roman" w:hAnsi="Times New Roman" w:cs="Times New Roman"/>
          <w:sz w:val="24"/>
          <w:szCs w:val="24"/>
        </w:rPr>
        <w:t xml:space="preserve">жизнь </w:t>
      </w:r>
      <w:r w:rsidRPr="00E13A97">
        <w:rPr>
          <w:rFonts w:ascii="Times New Roman" w:hAnsi="Times New Roman" w:cs="Times New Roman"/>
          <w:sz w:val="24"/>
          <w:szCs w:val="24"/>
        </w:rPr>
        <w:t>общес</w:t>
      </w:r>
      <w:r w:rsidRPr="00E13A97">
        <w:rPr>
          <w:rFonts w:ascii="Times New Roman" w:hAnsi="Times New Roman" w:cs="Times New Roman"/>
          <w:sz w:val="24"/>
          <w:szCs w:val="24"/>
        </w:rPr>
        <w:t>т</w:t>
      </w:r>
      <w:r w:rsidRPr="00E13A97">
        <w:rPr>
          <w:rFonts w:ascii="Times New Roman" w:hAnsi="Times New Roman" w:cs="Times New Roman"/>
          <w:sz w:val="24"/>
          <w:szCs w:val="24"/>
        </w:rPr>
        <w:t>в</w:t>
      </w:r>
      <w:r w:rsidR="00D038FE">
        <w:rPr>
          <w:rFonts w:ascii="Times New Roman" w:hAnsi="Times New Roman" w:cs="Times New Roman"/>
          <w:sz w:val="24"/>
          <w:szCs w:val="24"/>
        </w:rPr>
        <w:t>а</w:t>
      </w:r>
      <w:r w:rsidRPr="00E13A97">
        <w:rPr>
          <w:rFonts w:ascii="Times New Roman" w:hAnsi="Times New Roman" w:cs="Times New Roman"/>
          <w:sz w:val="24"/>
          <w:szCs w:val="24"/>
        </w:rPr>
        <w:t>.</w:t>
      </w: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ab/>
        <w:t>Для их реализации необходимо проведение масштабной р</w:t>
      </w:r>
      <w:r w:rsidRPr="00E13A97">
        <w:rPr>
          <w:rFonts w:ascii="Times New Roman" w:hAnsi="Times New Roman" w:cs="Times New Roman"/>
          <w:sz w:val="24"/>
          <w:szCs w:val="24"/>
        </w:rPr>
        <w:t>а</w:t>
      </w:r>
      <w:r w:rsidRPr="00E13A97">
        <w:rPr>
          <w:rFonts w:ascii="Times New Roman" w:hAnsi="Times New Roman" w:cs="Times New Roman"/>
          <w:sz w:val="24"/>
          <w:szCs w:val="24"/>
        </w:rPr>
        <w:t>боты, включающей мероприятия по приведению законодательства Российской Федерации в соответствие с международными норм</w:t>
      </w:r>
      <w:r w:rsidRPr="00E13A97">
        <w:rPr>
          <w:rFonts w:ascii="Times New Roman" w:hAnsi="Times New Roman" w:cs="Times New Roman"/>
          <w:sz w:val="24"/>
          <w:szCs w:val="24"/>
        </w:rPr>
        <w:t>а</w:t>
      </w:r>
      <w:r w:rsidRPr="00E13A97">
        <w:rPr>
          <w:rFonts w:ascii="Times New Roman" w:hAnsi="Times New Roman" w:cs="Times New Roman"/>
          <w:sz w:val="24"/>
          <w:szCs w:val="24"/>
        </w:rPr>
        <w:t>ми, принятие мер по обеспечению инвалидам доступа к физич</w:t>
      </w:r>
      <w:r w:rsidRPr="00E13A97">
        <w:rPr>
          <w:rFonts w:ascii="Times New Roman" w:hAnsi="Times New Roman" w:cs="Times New Roman"/>
          <w:sz w:val="24"/>
          <w:szCs w:val="24"/>
        </w:rPr>
        <w:t>е</w:t>
      </w:r>
      <w:r w:rsidRPr="00E13A97">
        <w:rPr>
          <w:rFonts w:ascii="Times New Roman" w:hAnsi="Times New Roman" w:cs="Times New Roman"/>
          <w:sz w:val="24"/>
          <w:szCs w:val="24"/>
        </w:rPr>
        <w:t>скому окружению наравне с другими гражданами, выявление и устранение препятствий и барьеров, мешающих доступности, фо</w:t>
      </w:r>
      <w:r w:rsidRPr="00E13A97">
        <w:rPr>
          <w:rFonts w:ascii="Times New Roman" w:hAnsi="Times New Roman" w:cs="Times New Roman"/>
          <w:sz w:val="24"/>
          <w:szCs w:val="24"/>
        </w:rPr>
        <w:t>р</w:t>
      </w:r>
      <w:r w:rsidRPr="00E13A97">
        <w:rPr>
          <w:rFonts w:ascii="Times New Roman" w:hAnsi="Times New Roman" w:cs="Times New Roman"/>
          <w:sz w:val="24"/>
          <w:szCs w:val="24"/>
        </w:rPr>
        <w:t>мирование толерантного отношени</w:t>
      </w:r>
      <w:r w:rsidR="00584D59">
        <w:rPr>
          <w:rFonts w:ascii="Times New Roman" w:hAnsi="Times New Roman" w:cs="Times New Roman"/>
          <w:sz w:val="24"/>
          <w:szCs w:val="24"/>
        </w:rPr>
        <w:t>я</w:t>
      </w:r>
      <w:r w:rsidRPr="00E13A97">
        <w:rPr>
          <w:rFonts w:ascii="Times New Roman" w:hAnsi="Times New Roman" w:cs="Times New Roman"/>
          <w:sz w:val="24"/>
          <w:szCs w:val="24"/>
        </w:rPr>
        <w:t xml:space="preserve"> населения к людям с огран</w:t>
      </w:r>
      <w:r w:rsidRPr="00E13A97">
        <w:rPr>
          <w:rFonts w:ascii="Times New Roman" w:hAnsi="Times New Roman" w:cs="Times New Roman"/>
          <w:sz w:val="24"/>
          <w:szCs w:val="24"/>
        </w:rPr>
        <w:t>и</w:t>
      </w:r>
      <w:r w:rsidRPr="00E13A97">
        <w:rPr>
          <w:rFonts w:ascii="Times New Roman" w:hAnsi="Times New Roman" w:cs="Times New Roman"/>
          <w:sz w:val="24"/>
          <w:szCs w:val="24"/>
        </w:rPr>
        <w:t>ченными возможностями здоровья и их проблемам.</w:t>
      </w: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ab/>
        <w:t>За последние годы много в Краснодарском крае уже сделано для создания доступной среды, но еще больше предстоит сделать.</w:t>
      </w: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ab/>
        <w:t xml:space="preserve">В настоящее время на территории Краснодарского края проживает более 411 тыс. инвалидов. </w:t>
      </w:r>
    </w:p>
    <w:p w:rsidR="00E13A97" w:rsidRP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ab/>
        <w:t>По данным органов социальной защиты населения в ходе мониторинга доступности приоритетных объектов в 2013 году пр</w:t>
      </w:r>
      <w:r w:rsidRPr="00E13A97">
        <w:rPr>
          <w:rFonts w:ascii="Times New Roman" w:hAnsi="Times New Roman" w:cs="Times New Roman"/>
          <w:sz w:val="24"/>
          <w:szCs w:val="24"/>
        </w:rPr>
        <w:t>и</w:t>
      </w:r>
      <w:r w:rsidRPr="00E13A97">
        <w:rPr>
          <w:rFonts w:ascii="Times New Roman" w:hAnsi="Times New Roman" w:cs="Times New Roman"/>
          <w:sz w:val="24"/>
          <w:szCs w:val="24"/>
        </w:rPr>
        <w:t>знаны доступными для всех категорий инвалидов 4,9 тыс. объектов социальной, инженерной, транспортной инфраструктуры, что с</w:t>
      </w:r>
      <w:r w:rsidRPr="00E13A97">
        <w:rPr>
          <w:rFonts w:ascii="Times New Roman" w:hAnsi="Times New Roman" w:cs="Times New Roman"/>
          <w:sz w:val="24"/>
          <w:szCs w:val="24"/>
        </w:rPr>
        <w:t>о</w:t>
      </w:r>
      <w:r w:rsidRPr="00E13A97">
        <w:rPr>
          <w:rFonts w:ascii="Times New Roman" w:hAnsi="Times New Roman" w:cs="Times New Roman"/>
          <w:sz w:val="24"/>
          <w:szCs w:val="24"/>
        </w:rPr>
        <w:t>ставило 47,6% от общего количества обследованных приоритетных объектов. Всего в соответствии с реестрами приоритетных объе</w:t>
      </w:r>
      <w:r w:rsidRPr="00E13A97">
        <w:rPr>
          <w:rFonts w:ascii="Times New Roman" w:hAnsi="Times New Roman" w:cs="Times New Roman"/>
          <w:sz w:val="24"/>
          <w:szCs w:val="24"/>
        </w:rPr>
        <w:t>к</w:t>
      </w:r>
      <w:r w:rsidRPr="00E13A97">
        <w:rPr>
          <w:rFonts w:ascii="Times New Roman" w:hAnsi="Times New Roman" w:cs="Times New Roman"/>
          <w:sz w:val="24"/>
          <w:szCs w:val="24"/>
        </w:rPr>
        <w:t>тов и услуг в приоритетных сферах жизнедеятельности инвалидов в Краснодарском крае более 12,6 тыс. объектов.</w:t>
      </w:r>
    </w:p>
    <w:p w:rsidR="00E13A97" w:rsidRPr="00E13A97" w:rsidRDefault="00E13A97" w:rsidP="00E13A9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>Существующий уровень доступности физического окруж</w:t>
      </w:r>
      <w:r w:rsidRPr="00E13A97">
        <w:rPr>
          <w:rFonts w:ascii="Times New Roman" w:hAnsi="Times New Roman" w:cs="Times New Roman"/>
          <w:sz w:val="24"/>
          <w:szCs w:val="24"/>
        </w:rPr>
        <w:t>е</w:t>
      </w:r>
      <w:r w:rsidRPr="00E13A97">
        <w:rPr>
          <w:rFonts w:ascii="Times New Roman" w:hAnsi="Times New Roman" w:cs="Times New Roman"/>
          <w:sz w:val="24"/>
          <w:szCs w:val="24"/>
        </w:rPr>
        <w:t>ния невозможно признать достаточным. Вместе с тем, само по себе увеличение количества объектов, доступных для всех категорий инвалидов, не способно решить поставленной задачи. Очевидно, что доступность отдельно взятых приоритетных объектов не обе</w:t>
      </w:r>
      <w:r w:rsidRPr="00E13A97">
        <w:rPr>
          <w:rFonts w:ascii="Times New Roman" w:hAnsi="Times New Roman" w:cs="Times New Roman"/>
          <w:sz w:val="24"/>
          <w:szCs w:val="24"/>
        </w:rPr>
        <w:t>с</w:t>
      </w:r>
      <w:r w:rsidRPr="00E13A97">
        <w:rPr>
          <w:rFonts w:ascii="Times New Roman" w:hAnsi="Times New Roman" w:cs="Times New Roman"/>
          <w:sz w:val="24"/>
          <w:szCs w:val="24"/>
        </w:rPr>
        <w:t>печивает в полной мере доступности физического окружения, так как для этого необходима реализация комплексного подхода при создании безбарьерной среды. Должн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 xml:space="preserve"> быть доступн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 xml:space="preserve"> не только </w:t>
      </w:r>
      <w:r w:rsidRPr="00E13A97">
        <w:rPr>
          <w:rFonts w:ascii="Times New Roman" w:hAnsi="Times New Roman" w:cs="Times New Roman"/>
          <w:sz w:val="24"/>
          <w:szCs w:val="24"/>
        </w:rPr>
        <w:lastRenderedPageBreak/>
        <w:t>сами объект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>, но и пешеходны</w:t>
      </w:r>
      <w:r w:rsidR="00584D59">
        <w:rPr>
          <w:rFonts w:ascii="Times New Roman" w:hAnsi="Times New Roman" w:cs="Times New Roman"/>
          <w:sz w:val="24"/>
          <w:szCs w:val="24"/>
        </w:rPr>
        <w:t>е</w:t>
      </w:r>
      <w:r w:rsidRPr="00E13A97">
        <w:rPr>
          <w:rFonts w:ascii="Times New Roman" w:hAnsi="Times New Roman" w:cs="Times New Roman"/>
          <w:sz w:val="24"/>
          <w:szCs w:val="24"/>
        </w:rPr>
        <w:t xml:space="preserve"> пут</w:t>
      </w:r>
      <w:r w:rsidR="00584D59">
        <w:rPr>
          <w:rFonts w:ascii="Times New Roman" w:hAnsi="Times New Roman" w:cs="Times New Roman"/>
          <w:sz w:val="24"/>
          <w:szCs w:val="24"/>
        </w:rPr>
        <w:t>и</w:t>
      </w:r>
      <w:r w:rsidRPr="00E13A97">
        <w:rPr>
          <w:rFonts w:ascii="Times New Roman" w:hAnsi="Times New Roman" w:cs="Times New Roman"/>
          <w:sz w:val="24"/>
          <w:szCs w:val="24"/>
        </w:rPr>
        <w:t xml:space="preserve"> движения к ним (тротуар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>, пешеходны</w:t>
      </w:r>
      <w:r w:rsidR="00584D59">
        <w:rPr>
          <w:rFonts w:ascii="Times New Roman" w:hAnsi="Times New Roman" w:cs="Times New Roman"/>
          <w:sz w:val="24"/>
          <w:szCs w:val="24"/>
        </w:rPr>
        <w:t>е</w:t>
      </w:r>
      <w:r w:rsidRPr="00E13A97">
        <w:rPr>
          <w:rFonts w:ascii="Times New Roman" w:hAnsi="Times New Roman" w:cs="Times New Roman"/>
          <w:sz w:val="24"/>
          <w:szCs w:val="24"/>
        </w:rPr>
        <w:t xml:space="preserve"> переход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>, остановк</w:t>
      </w:r>
      <w:r w:rsidR="00584D59">
        <w:rPr>
          <w:rFonts w:ascii="Times New Roman" w:hAnsi="Times New Roman" w:cs="Times New Roman"/>
          <w:sz w:val="24"/>
          <w:szCs w:val="24"/>
        </w:rPr>
        <w:t>и</w:t>
      </w:r>
      <w:r w:rsidRPr="00E13A97">
        <w:rPr>
          <w:rFonts w:ascii="Times New Roman" w:hAnsi="Times New Roman" w:cs="Times New Roman"/>
          <w:sz w:val="24"/>
          <w:szCs w:val="24"/>
        </w:rPr>
        <w:t xml:space="preserve"> общественного транспорта, па</w:t>
      </w:r>
      <w:r w:rsidRPr="00E13A97">
        <w:rPr>
          <w:rFonts w:ascii="Times New Roman" w:hAnsi="Times New Roman" w:cs="Times New Roman"/>
          <w:sz w:val="24"/>
          <w:szCs w:val="24"/>
        </w:rPr>
        <w:t>р</w:t>
      </w:r>
      <w:r w:rsidRPr="00E13A97">
        <w:rPr>
          <w:rFonts w:ascii="Times New Roman" w:hAnsi="Times New Roman" w:cs="Times New Roman"/>
          <w:sz w:val="24"/>
          <w:szCs w:val="24"/>
        </w:rPr>
        <w:t>к</w:t>
      </w:r>
      <w:r w:rsidR="00584D59">
        <w:rPr>
          <w:rFonts w:ascii="Times New Roman" w:hAnsi="Times New Roman" w:cs="Times New Roman"/>
          <w:sz w:val="24"/>
          <w:szCs w:val="24"/>
        </w:rPr>
        <w:t>и</w:t>
      </w:r>
      <w:r w:rsidRPr="00E13A97">
        <w:rPr>
          <w:rFonts w:ascii="Times New Roman" w:hAnsi="Times New Roman" w:cs="Times New Roman"/>
          <w:sz w:val="24"/>
          <w:szCs w:val="24"/>
        </w:rPr>
        <w:t>, сквер</w:t>
      </w:r>
      <w:r w:rsidR="00584D59">
        <w:rPr>
          <w:rFonts w:ascii="Times New Roman" w:hAnsi="Times New Roman" w:cs="Times New Roman"/>
          <w:sz w:val="24"/>
          <w:szCs w:val="24"/>
        </w:rPr>
        <w:t>ы</w:t>
      </w:r>
      <w:r w:rsidRPr="00E13A97">
        <w:rPr>
          <w:rFonts w:ascii="Times New Roman" w:hAnsi="Times New Roman" w:cs="Times New Roman"/>
          <w:sz w:val="24"/>
          <w:szCs w:val="24"/>
        </w:rPr>
        <w:t xml:space="preserve"> и др.), пассажирск</w:t>
      </w:r>
      <w:r w:rsidR="00584D59">
        <w:rPr>
          <w:rFonts w:ascii="Times New Roman" w:hAnsi="Times New Roman" w:cs="Times New Roman"/>
          <w:sz w:val="24"/>
          <w:szCs w:val="24"/>
        </w:rPr>
        <w:t>ий</w:t>
      </w:r>
      <w:r w:rsidRPr="00E13A97">
        <w:rPr>
          <w:rFonts w:ascii="Times New Roman" w:hAnsi="Times New Roman" w:cs="Times New Roman"/>
          <w:sz w:val="24"/>
          <w:szCs w:val="24"/>
        </w:rPr>
        <w:t xml:space="preserve"> транспорт.</w:t>
      </w:r>
    </w:p>
    <w:p w:rsidR="00E13A97" w:rsidRPr="00E13A97" w:rsidRDefault="00E13A97" w:rsidP="00E13A97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13A97">
        <w:rPr>
          <w:rFonts w:ascii="Times New Roman" w:hAnsi="Times New Roman" w:cs="Times New Roman"/>
          <w:sz w:val="24"/>
          <w:szCs w:val="24"/>
        </w:rPr>
        <w:t>При формировании доступной среды очень важно, чтобы действия органов государственной власти, органов местного сам</w:t>
      </w:r>
      <w:r w:rsidRPr="00E13A97">
        <w:rPr>
          <w:rFonts w:ascii="Times New Roman" w:hAnsi="Times New Roman" w:cs="Times New Roman"/>
          <w:sz w:val="24"/>
          <w:szCs w:val="24"/>
        </w:rPr>
        <w:t>о</w:t>
      </w:r>
      <w:r w:rsidRPr="00E13A97">
        <w:rPr>
          <w:rFonts w:ascii="Times New Roman" w:hAnsi="Times New Roman" w:cs="Times New Roman"/>
          <w:sz w:val="24"/>
          <w:szCs w:val="24"/>
        </w:rPr>
        <w:t>управления, представителей хозяйствующих субъектов, общес</w:t>
      </w:r>
      <w:r w:rsidRPr="00E13A97">
        <w:rPr>
          <w:rFonts w:ascii="Times New Roman" w:hAnsi="Times New Roman" w:cs="Times New Roman"/>
          <w:sz w:val="24"/>
          <w:szCs w:val="24"/>
        </w:rPr>
        <w:t>т</w:t>
      </w:r>
      <w:r w:rsidRPr="00E13A97">
        <w:rPr>
          <w:rFonts w:ascii="Times New Roman" w:hAnsi="Times New Roman" w:cs="Times New Roman"/>
          <w:sz w:val="24"/>
          <w:szCs w:val="24"/>
        </w:rPr>
        <w:t>венных организаций инвалидов были согласованными и напра</w:t>
      </w:r>
      <w:r w:rsidRPr="00E13A97">
        <w:rPr>
          <w:rFonts w:ascii="Times New Roman" w:hAnsi="Times New Roman" w:cs="Times New Roman"/>
          <w:sz w:val="24"/>
          <w:szCs w:val="24"/>
        </w:rPr>
        <w:t>в</w:t>
      </w:r>
      <w:r w:rsidRPr="00E13A97">
        <w:rPr>
          <w:rFonts w:ascii="Times New Roman" w:hAnsi="Times New Roman" w:cs="Times New Roman"/>
          <w:sz w:val="24"/>
          <w:szCs w:val="24"/>
        </w:rPr>
        <w:t>ленными на достижение единой цели. В этой связи эффективное взаимодействие участников процесса на всех уровнях служит зал</w:t>
      </w:r>
      <w:r w:rsidRPr="00E13A97">
        <w:rPr>
          <w:rFonts w:ascii="Times New Roman" w:hAnsi="Times New Roman" w:cs="Times New Roman"/>
          <w:sz w:val="24"/>
          <w:szCs w:val="24"/>
        </w:rPr>
        <w:t>о</w:t>
      </w:r>
      <w:r w:rsidRPr="00E13A97">
        <w:rPr>
          <w:rFonts w:ascii="Times New Roman" w:hAnsi="Times New Roman" w:cs="Times New Roman"/>
          <w:sz w:val="24"/>
          <w:szCs w:val="24"/>
        </w:rPr>
        <w:t>гом гарантированного успеха в достижении поставленных задач.</w:t>
      </w:r>
    </w:p>
    <w:p w:rsidR="00717ECC" w:rsidRDefault="00717ECC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E13A97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13A97" w:rsidRDefault="00D038FE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434840" cy="6339547"/>
            <wp:effectExtent l="1905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email"/>
                    <a:srcRect/>
                    <a:stretch/>
                  </pic:blipFill>
                  <pic:spPr bwMode="auto">
                    <a:xfrm>
                      <a:off x="0" y="0"/>
                      <a:ext cx="4439918" cy="6346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15D5D" w:rsidRPr="00915D5D" w:rsidRDefault="00915D5D" w:rsidP="00915D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5D5D">
        <w:rPr>
          <w:rFonts w:ascii="Times New Roman" w:hAnsi="Times New Roman" w:cs="Times New Roman"/>
          <w:b/>
          <w:sz w:val="28"/>
          <w:szCs w:val="28"/>
        </w:rPr>
        <w:t>ОБЗОР НОРМАТИВНОЙ БАЗЫ</w:t>
      </w:r>
    </w:p>
    <w:p w:rsidR="00915D5D" w:rsidRPr="00915D5D" w:rsidRDefault="00915D5D" w:rsidP="00915D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5D5D">
        <w:rPr>
          <w:rFonts w:ascii="Times New Roman" w:hAnsi="Times New Roman" w:cs="Times New Roman"/>
          <w:b/>
          <w:sz w:val="28"/>
          <w:szCs w:val="28"/>
        </w:rPr>
        <w:t>ПО СОЗДАНИЮ ДОСТ</w:t>
      </w:r>
      <w:r w:rsidR="001508BC">
        <w:rPr>
          <w:rFonts w:ascii="Times New Roman" w:hAnsi="Times New Roman" w:cs="Times New Roman"/>
          <w:b/>
          <w:sz w:val="28"/>
          <w:szCs w:val="28"/>
        </w:rPr>
        <w:t>У</w:t>
      </w:r>
      <w:r w:rsidRPr="00915D5D">
        <w:rPr>
          <w:rFonts w:ascii="Times New Roman" w:hAnsi="Times New Roman" w:cs="Times New Roman"/>
          <w:b/>
          <w:sz w:val="28"/>
          <w:szCs w:val="28"/>
        </w:rPr>
        <w:t>ПНОЙ СРЕДЫ</w:t>
      </w:r>
    </w:p>
    <w:p w:rsidR="00915D5D" w:rsidRPr="005278BB" w:rsidRDefault="00915D5D" w:rsidP="00915D5D">
      <w:pPr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b/>
          <w:sz w:val="24"/>
          <w:szCs w:val="24"/>
        </w:rPr>
        <w:t>1)</w:t>
      </w:r>
      <w:r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Pr="00915D5D">
        <w:rPr>
          <w:rFonts w:ascii="Times New Roman" w:hAnsi="Times New Roman" w:cs="Times New Roman"/>
          <w:b/>
          <w:sz w:val="24"/>
          <w:szCs w:val="24"/>
        </w:rPr>
        <w:t>Конвенция о правах инвалидов от 13 декабря 2006</w:t>
      </w:r>
      <w:r w:rsidR="00D038FE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915D5D">
        <w:rPr>
          <w:rFonts w:ascii="Times New Roman" w:hAnsi="Times New Roman" w:cs="Times New Roman"/>
          <w:b/>
          <w:sz w:val="24"/>
          <w:szCs w:val="24"/>
        </w:rPr>
        <w:t xml:space="preserve"> года (</w:t>
      </w:r>
      <w:r w:rsidRPr="00915D5D">
        <w:rPr>
          <w:rFonts w:ascii="Times New Roman" w:hAnsi="Times New Roman" w:cs="Times New Roman"/>
          <w:sz w:val="24"/>
          <w:szCs w:val="24"/>
        </w:rPr>
        <w:t xml:space="preserve">ратифицирована Федеральным законом от 3 мая 2012 года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915D5D">
        <w:rPr>
          <w:rFonts w:ascii="Times New Roman" w:hAnsi="Times New Roman" w:cs="Times New Roman"/>
          <w:sz w:val="24"/>
          <w:szCs w:val="24"/>
        </w:rPr>
        <w:t>№ 46-ФЗ «О ратификации Конвенции о правах инвалидов»):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статья 2 содержит определения таких понятий как: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«разумное приспособление» - внесение, когда это нужно в конкретном случае, необходимых и подходящих модификаций и коррективов, не становящихся несоразмерным или неоправданным бременем, в целях обеспечения реализации или осуществления 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валидами наравне с другими всех прав человека и основных св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бод;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«универсальный дизайн» означает дизайн предметов, обст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новок, программ и услуг, призванный сделать их в максимально возможной степени пригодными к пользованию для всех людей без необходимости адаптации или специального дизайна. «Униве</w:t>
      </w:r>
      <w:r w:rsidRPr="00915D5D">
        <w:rPr>
          <w:rFonts w:ascii="Times New Roman" w:hAnsi="Times New Roman" w:cs="Times New Roman"/>
          <w:sz w:val="24"/>
          <w:szCs w:val="24"/>
        </w:rPr>
        <w:t>р</w:t>
      </w:r>
      <w:r w:rsidRPr="00915D5D">
        <w:rPr>
          <w:rFonts w:ascii="Times New Roman" w:hAnsi="Times New Roman" w:cs="Times New Roman"/>
          <w:sz w:val="24"/>
          <w:szCs w:val="24"/>
        </w:rPr>
        <w:t>сальный дизайн» не исключает ассистивные устройства для ко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кретных групп инвалидов, где это необходимо;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статья 9 устанавливает, что государства-участники прин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мают надлежащие меры для обеспечения инвалидам доступа н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равне с другими к физическому окружению, к транспорту, к 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формации и связи, включая информационно-коммуникационные технологии и системы, а также к другим объектам и услугам, о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крытым или предоставляемым для населения, как в городских, так и в сельских районах. Эти меры, которые включают выявление и устранение препятствий и барьеров, мешающих доступности, должны распространяться, в частности: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15D5D">
        <w:rPr>
          <w:rFonts w:ascii="Times New Roman" w:hAnsi="Times New Roman" w:cs="Times New Roman"/>
          <w:sz w:val="24"/>
          <w:szCs w:val="24"/>
        </w:rPr>
        <w:t>) на здания, дороги, транспорт и другие внутренние и внешние объекты, включая школы, жилые дома, медицинские у</w:t>
      </w:r>
      <w:r w:rsidRPr="00915D5D">
        <w:rPr>
          <w:rFonts w:ascii="Times New Roman" w:hAnsi="Times New Roman" w:cs="Times New Roman"/>
          <w:sz w:val="24"/>
          <w:szCs w:val="24"/>
        </w:rPr>
        <w:t>ч</w:t>
      </w:r>
      <w:r w:rsidRPr="00915D5D">
        <w:rPr>
          <w:rFonts w:ascii="Times New Roman" w:hAnsi="Times New Roman" w:cs="Times New Roman"/>
          <w:sz w:val="24"/>
          <w:szCs w:val="24"/>
        </w:rPr>
        <w:t>реждения и рабочие места;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915D5D">
        <w:rPr>
          <w:rFonts w:ascii="Times New Roman" w:hAnsi="Times New Roman" w:cs="Times New Roman"/>
          <w:sz w:val="24"/>
          <w:szCs w:val="24"/>
        </w:rPr>
        <w:t>) на информационные, коммуникационные и другие слу</w:t>
      </w:r>
      <w:r w:rsidRPr="00915D5D">
        <w:rPr>
          <w:rFonts w:ascii="Times New Roman" w:hAnsi="Times New Roman" w:cs="Times New Roman"/>
          <w:sz w:val="24"/>
          <w:szCs w:val="24"/>
        </w:rPr>
        <w:t>ж</w:t>
      </w:r>
      <w:r w:rsidRPr="00915D5D">
        <w:rPr>
          <w:rFonts w:ascii="Times New Roman" w:hAnsi="Times New Roman" w:cs="Times New Roman"/>
          <w:sz w:val="24"/>
          <w:szCs w:val="24"/>
        </w:rPr>
        <w:t>бы, включая электронные службы и экстренные службы.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D038FE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b/>
          <w:sz w:val="24"/>
          <w:szCs w:val="24"/>
        </w:rPr>
        <w:t>2)</w:t>
      </w:r>
      <w:r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D038FE" w:rsidRPr="00D038FE">
        <w:rPr>
          <w:rFonts w:ascii="Times New Roman" w:hAnsi="Times New Roman" w:cs="Times New Roman"/>
          <w:b/>
          <w:sz w:val="24"/>
          <w:szCs w:val="24"/>
        </w:rPr>
        <w:t>Федеральный закон от 30 декабря 2009 года № 384-ФЗ «Технический регламент безопасности зданий и сооружений»</w:t>
      </w:r>
      <w:r w:rsidR="00D038FE">
        <w:rPr>
          <w:rFonts w:ascii="Times New Roman" w:hAnsi="Times New Roman" w:cs="Times New Roman"/>
          <w:sz w:val="24"/>
          <w:szCs w:val="24"/>
        </w:rPr>
        <w:t>:</w:t>
      </w:r>
    </w:p>
    <w:p w:rsidR="00D038FE" w:rsidRPr="00D038FE" w:rsidRDefault="00D038FE" w:rsidP="00D038FE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038FE">
        <w:rPr>
          <w:rFonts w:ascii="Times New Roman" w:hAnsi="Times New Roman" w:cs="Times New Roman"/>
          <w:sz w:val="24"/>
          <w:szCs w:val="24"/>
        </w:rPr>
        <w:t>устанавливает минимально необходимые требования к здан</w:t>
      </w:r>
      <w:r w:rsidRPr="00D038FE">
        <w:rPr>
          <w:rFonts w:ascii="Times New Roman" w:hAnsi="Times New Roman" w:cs="Times New Roman"/>
          <w:sz w:val="24"/>
          <w:szCs w:val="24"/>
        </w:rPr>
        <w:t>и</w:t>
      </w:r>
      <w:r w:rsidRPr="00D038FE">
        <w:rPr>
          <w:rFonts w:ascii="Times New Roman" w:hAnsi="Times New Roman" w:cs="Times New Roman"/>
          <w:sz w:val="24"/>
          <w:szCs w:val="24"/>
        </w:rPr>
        <w:t>ям и сооружениям (в том числе к входящим в их состав сетям и</w:t>
      </w:r>
      <w:r w:rsidRPr="00D038FE">
        <w:rPr>
          <w:rFonts w:ascii="Times New Roman" w:hAnsi="Times New Roman" w:cs="Times New Roman"/>
          <w:sz w:val="24"/>
          <w:szCs w:val="24"/>
        </w:rPr>
        <w:t>н</w:t>
      </w:r>
      <w:r w:rsidRPr="00D038FE">
        <w:rPr>
          <w:rFonts w:ascii="Times New Roman" w:hAnsi="Times New Roman" w:cs="Times New Roman"/>
          <w:sz w:val="24"/>
          <w:szCs w:val="24"/>
        </w:rPr>
        <w:t>женерно-технического обеспечения и системам инженерно-технического обеспечения), а также к связанным со зданиями и с сооружениями процессам проектирования (включая изыскания), строительства, монтажа, наладки, эксплуатации и утилизации (сн</w:t>
      </w:r>
      <w:r w:rsidRPr="00D038FE">
        <w:rPr>
          <w:rFonts w:ascii="Times New Roman" w:hAnsi="Times New Roman" w:cs="Times New Roman"/>
          <w:sz w:val="24"/>
          <w:szCs w:val="24"/>
        </w:rPr>
        <w:t>о</w:t>
      </w:r>
      <w:r w:rsidRPr="00D038FE">
        <w:rPr>
          <w:rFonts w:ascii="Times New Roman" w:hAnsi="Times New Roman" w:cs="Times New Roman"/>
          <w:sz w:val="24"/>
          <w:szCs w:val="24"/>
        </w:rPr>
        <w:t>са), в том числе требования доступности зданий и сооружений для инвалидов и других групп населения с ограниченными возможн</w:t>
      </w:r>
      <w:r w:rsidRPr="00D038FE">
        <w:rPr>
          <w:rFonts w:ascii="Times New Roman" w:hAnsi="Times New Roman" w:cs="Times New Roman"/>
          <w:sz w:val="24"/>
          <w:szCs w:val="24"/>
        </w:rPr>
        <w:t>о</w:t>
      </w:r>
      <w:r w:rsidRPr="00D038FE">
        <w:rPr>
          <w:rFonts w:ascii="Times New Roman" w:hAnsi="Times New Roman" w:cs="Times New Roman"/>
          <w:sz w:val="24"/>
          <w:szCs w:val="24"/>
        </w:rPr>
        <w:t>стями передвижения</w:t>
      </w:r>
    </w:p>
    <w:p w:rsidR="00D038FE" w:rsidRPr="005278BB" w:rsidRDefault="00D038FE" w:rsidP="00915D5D">
      <w:pPr>
        <w:ind w:firstLine="708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15D5D" w:rsidRPr="00915D5D" w:rsidRDefault="00D038FE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3)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Федеральный закон от 24 ноября 1995 года № 181-ФЗ «О социальной защите инвалидов в Российской Федерации»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устанавливает: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обязанность органов исполнительной власти субъектов Ро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сийской Федерации, органов местного самоуправления, организ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ций независимо от организационно-правовых форм создавать у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ловия инвалидам для беспрепятственного доступа к объектам с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циальной инфраструктуры (жилым, общественным и производс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венным зданиям, строениям и сооружениям, местам отдыха, кул</w:t>
      </w:r>
      <w:r w:rsidRPr="00915D5D">
        <w:rPr>
          <w:rFonts w:ascii="Times New Roman" w:hAnsi="Times New Roman" w:cs="Times New Roman"/>
          <w:sz w:val="24"/>
          <w:szCs w:val="24"/>
        </w:rPr>
        <w:t>ь</w:t>
      </w:r>
      <w:r w:rsidRPr="00915D5D">
        <w:rPr>
          <w:rFonts w:ascii="Times New Roman" w:hAnsi="Times New Roman" w:cs="Times New Roman"/>
          <w:sz w:val="24"/>
          <w:szCs w:val="24"/>
        </w:rPr>
        <w:t>турно-зрелищным и другим учреждениям), а также для беспрепя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ственного пользования железнодорожным, воздушным, водным, междугородным автомобильным транспортом и всеми видами г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родского и пригородного пассажирского транспорта, средствами связи и информации (статья 15);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планировка и застройка городов, других населенных пун</w:t>
      </w:r>
      <w:r w:rsidRPr="00915D5D">
        <w:rPr>
          <w:rFonts w:ascii="Times New Roman" w:hAnsi="Times New Roman" w:cs="Times New Roman"/>
          <w:sz w:val="24"/>
          <w:szCs w:val="24"/>
        </w:rPr>
        <w:t>к</w:t>
      </w:r>
      <w:r w:rsidRPr="00915D5D">
        <w:rPr>
          <w:rFonts w:ascii="Times New Roman" w:hAnsi="Times New Roman" w:cs="Times New Roman"/>
          <w:sz w:val="24"/>
          <w:szCs w:val="24"/>
        </w:rPr>
        <w:t>тов, формирование жилых и рекреационных зон, разработка пр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ектных решений на новое строительство и реконструкцию зданий, сооружений и их комплексов, а также разработка и производство транспортных средств общего пользования, средств связи и 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формации без приспособления указанных объектов для доступа к ним инвалидов и использования их инвалидами не допускается (статья 15);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в случаях, когда действующие объекты невозможно полн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стью приспособить для нужд инвалидов, собственниками этих об</w:t>
      </w:r>
      <w:r w:rsidRPr="00915D5D">
        <w:rPr>
          <w:rFonts w:ascii="Times New Roman" w:hAnsi="Times New Roman" w:cs="Times New Roman"/>
          <w:sz w:val="24"/>
          <w:szCs w:val="24"/>
        </w:rPr>
        <w:t>ъ</w:t>
      </w:r>
      <w:r w:rsidRPr="00915D5D">
        <w:rPr>
          <w:rFonts w:ascii="Times New Roman" w:hAnsi="Times New Roman" w:cs="Times New Roman"/>
          <w:sz w:val="24"/>
          <w:szCs w:val="24"/>
        </w:rPr>
        <w:t>ектов должны осуществляться по согласованию с общественными объединениями инвалидов меры, обеспечивающие удовлетворение минимальных потребностей инвалидов (статья 15);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на каждой стоянке (остановке) автотранспортных средств, в том числе около предприятий торговли, сферы услуг, медици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ских, спортивных и культурно-зрелищных учреждений, выделяется не менее 10 процентов мест (но не менее одного места) для парко</w:t>
      </w:r>
      <w:r w:rsidRPr="00915D5D">
        <w:rPr>
          <w:rFonts w:ascii="Times New Roman" w:hAnsi="Times New Roman" w:cs="Times New Roman"/>
          <w:sz w:val="24"/>
          <w:szCs w:val="24"/>
        </w:rPr>
        <w:t>в</w:t>
      </w:r>
      <w:r w:rsidRPr="00915D5D">
        <w:rPr>
          <w:rFonts w:ascii="Times New Roman" w:hAnsi="Times New Roman" w:cs="Times New Roman"/>
          <w:sz w:val="24"/>
          <w:szCs w:val="24"/>
        </w:rPr>
        <w:t>ки специальных автотранспортных средств инвалидов, которые не должны занимать иные транспортные средства. Инвалиды польз</w:t>
      </w:r>
      <w:r w:rsidRPr="00915D5D">
        <w:rPr>
          <w:rFonts w:ascii="Times New Roman" w:hAnsi="Times New Roman" w:cs="Times New Roman"/>
          <w:sz w:val="24"/>
          <w:szCs w:val="24"/>
        </w:rPr>
        <w:t>у</w:t>
      </w:r>
      <w:r w:rsidRPr="00915D5D">
        <w:rPr>
          <w:rFonts w:ascii="Times New Roman" w:hAnsi="Times New Roman" w:cs="Times New Roman"/>
          <w:sz w:val="24"/>
          <w:szCs w:val="24"/>
        </w:rPr>
        <w:t>ются местами для парковки специальных автотранспортных мест бесплатно (статья 15);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ответственность юридических и должностных лиц за укл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нение от исполнения предусмотренных законодательством треб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ваний к созданию условий инвалидам для беспрепятственного до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тупа к объектам инженерной, транспортной и социальной инфр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структур, а также для беспрепятственного пользования железнод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рожным, воздушным, водным, междугородным автомобильным транспортом и всеми видами городского и пригородного пасс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жирского транспорта, средствами связи и информации в соответс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 xml:space="preserve">вии с законодательством Российской Федерации (статья 16). </w:t>
      </w:r>
    </w:p>
    <w:p w:rsidR="00915D5D" w:rsidRPr="005278BB" w:rsidRDefault="00915D5D" w:rsidP="00915D5D">
      <w:pPr>
        <w:jc w:val="both"/>
        <w:rPr>
          <w:rFonts w:ascii="Times New Roman" w:hAnsi="Times New Roman" w:cs="Times New Roman"/>
          <w:sz w:val="16"/>
          <w:szCs w:val="16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</w:r>
      <w:r w:rsidR="005278BB">
        <w:rPr>
          <w:rFonts w:ascii="Times New Roman" w:hAnsi="Times New Roman" w:cs="Times New Roman"/>
          <w:sz w:val="24"/>
          <w:szCs w:val="24"/>
        </w:rPr>
        <w:t>4</w:t>
      </w:r>
      <w:r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Pr="00915D5D">
        <w:rPr>
          <w:rFonts w:ascii="Times New Roman" w:hAnsi="Times New Roman" w:cs="Times New Roman"/>
          <w:b/>
          <w:sz w:val="24"/>
          <w:szCs w:val="24"/>
        </w:rPr>
        <w:t>Кодекс Российской Федерации об административных правонарушениях</w:t>
      </w:r>
      <w:r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статья 5.43 устанавливает административную ответстве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ность за нарушение требований законодательства, предусматр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вающих выделение на автомобильных стоянках (остановках) мест для специальных автотранспортных средств инвалидов в виде а</w:t>
      </w:r>
      <w:r w:rsidRPr="00915D5D">
        <w:rPr>
          <w:rFonts w:ascii="Times New Roman" w:hAnsi="Times New Roman" w:cs="Times New Roman"/>
          <w:sz w:val="24"/>
          <w:szCs w:val="24"/>
        </w:rPr>
        <w:t>д</w:t>
      </w:r>
      <w:r w:rsidRPr="00915D5D">
        <w:rPr>
          <w:rFonts w:ascii="Times New Roman" w:hAnsi="Times New Roman" w:cs="Times New Roman"/>
          <w:sz w:val="24"/>
          <w:szCs w:val="24"/>
        </w:rPr>
        <w:t>министративного штрафа на должностных лиц в размере от 3 тыс. до 5 тыс. рублей; на юридических лиц – от 30 тыс. до 50 тыс. ру</w:t>
      </w:r>
      <w:r w:rsidRPr="00915D5D">
        <w:rPr>
          <w:rFonts w:ascii="Times New Roman" w:hAnsi="Times New Roman" w:cs="Times New Roman"/>
          <w:sz w:val="24"/>
          <w:szCs w:val="24"/>
        </w:rPr>
        <w:t>б</w:t>
      </w:r>
      <w:r w:rsidRPr="00915D5D">
        <w:rPr>
          <w:rFonts w:ascii="Times New Roman" w:hAnsi="Times New Roman" w:cs="Times New Roman"/>
          <w:sz w:val="24"/>
          <w:szCs w:val="24"/>
        </w:rPr>
        <w:t>лей;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статья 9.13 устанавливает административную ответстве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="005278BB">
        <w:rPr>
          <w:rFonts w:ascii="Times New Roman" w:hAnsi="Times New Roman" w:cs="Times New Roman"/>
          <w:sz w:val="24"/>
          <w:szCs w:val="24"/>
        </w:rPr>
        <w:t>ность за уклонение от исполнения</w:t>
      </w:r>
      <w:r w:rsidRPr="00915D5D">
        <w:rPr>
          <w:rFonts w:ascii="Times New Roman" w:hAnsi="Times New Roman" w:cs="Times New Roman"/>
          <w:sz w:val="24"/>
          <w:szCs w:val="24"/>
        </w:rPr>
        <w:t xml:space="preserve"> требований к обеспечению у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ловий для доступа инвалидов к объектам инженерной, транспор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ной и социальной инфраструктур в виде административного штр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фа на должностных лиц в размере от 2 тыс. до 3 тыс. рублей; на юридических лиц – от 20 тыс. до 30 тыс. рублей;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статья 28.3 устанавливает полномочия должностных лиц о</w:t>
      </w:r>
      <w:r w:rsidRPr="00915D5D">
        <w:rPr>
          <w:rFonts w:ascii="Times New Roman" w:hAnsi="Times New Roman" w:cs="Times New Roman"/>
          <w:sz w:val="24"/>
          <w:szCs w:val="24"/>
        </w:rPr>
        <w:t>р</w:t>
      </w:r>
      <w:r w:rsidRPr="00915D5D">
        <w:rPr>
          <w:rFonts w:ascii="Times New Roman" w:hAnsi="Times New Roman" w:cs="Times New Roman"/>
          <w:sz w:val="24"/>
          <w:szCs w:val="24"/>
        </w:rPr>
        <w:t>ганов социальной защиты населения составлять протоколы об а</w:t>
      </w:r>
      <w:r w:rsidRPr="00915D5D">
        <w:rPr>
          <w:rFonts w:ascii="Times New Roman" w:hAnsi="Times New Roman" w:cs="Times New Roman"/>
          <w:sz w:val="24"/>
          <w:szCs w:val="24"/>
        </w:rPr>
        <w:t>д</w:t>
      </w:r>
      <w:r w:rsidRPr="00915D5D">
        <w:rPr>
          <w:rFonts w:ascii="Times New Roman" w:hAnsi="Times New Roman" w:cs="Times New Roman"/>
          <w:sz w:val="24"/>
          <w:szCs w:val="24"/>
        </w:rPr>
        <w:t>министративных правонарушениях.</w:t>
      </w:r>
    </w:p>
    <w:p w:rsidR="005278BB" w:rsidRPr="005278BB" w:rsidRDefault="005278BB" w:rsidP="00915D5D">
      <w:pPr>
        <w:ind w:firstLine="708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 Постановление Правительства Российской Федерации от 7 декабря 1996 года № 1449 «О мерах по обеспечению бе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с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препятственного доступа инвалидов к информации и объектам социальной инфраструктуры»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ab/>
        <w:t>органам исполнительной власти рекомендовано возложить на территориальные органы социальной защиты населения коо</w:t>
      </w:r>
      <w:r w:rsidRPr="00915D5D">
        <w:rPr>
          <w:rFonts w:ascii="Times New Roman" w:hAnsi="Times New Roman" w:cs="Times New Roman"/>
          <w:sz w:val="24"/>
          <w:szCs w:val="24"/>
        </w:rPr>
        <w:t>р</w:t>
      </w:r>
      <w:r w:rsidRPr="00915D5D">
        <w:rPr>
          <w:rFonts w:ascii="Times New Roman" w:hAnsi="Times New Roman" w:cs="Times New Roman"/>
          <w:sz w:val="24"/>
          <w:szCs w:val="24"/>
        </w:rPr>
        <w:t>динацию работ по обеспечению беспрепятственного доступа инв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лидов к информации и объектам социальной инфраструктуры, а также контроль за выполнением нормативных требований в части обеспечения доступа инвалидов к средствам общественного пасс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жирского транспорта, связи и информации, строящимся и реконс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руируемым объектам социальной инфраструктуры.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Распоряжение Правительства Российской Федерации от 26 ноября 2012 года № 2181-р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утверждена государственная программа Российской Фед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рации «Дос</w:t>
      </w:r>
      <w:r w:rsidR="005278BB">
        <w:rPr>
          <w:rFonts w:ascii="Times New Roman" w:hAnsi="Times New Roman" w:cs="Times New Roman"/>
          <w:sz w:val="24"/>
          <w:szCs w:val="24"/>
        </w:rPr>
        <w:t>тупная среда» на 2011-2015 годы.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 xml:space="preserve">Закон Краснодарского края от 27 апреля 2007 года </w:t>
      </w:r>
      <w:r w:rsidR="00915D5D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№ 1229-КЗ «Об обеспечении беспрепятственного доступа мал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о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мобильных граждан к объектам социальной, транспортной и инженерной инфраструктур, информации и связи в Краснода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р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ском крае»: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регулирует отношения, связанные с созданием условий для беспрепятственного передвижения и доступа маломобильных гр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ждан к объектам социальной, транспортной и инженерной инфр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структур Краснодарского края; определяет общие требования к приспособлению объектов для беспрепятственного передвижения, доступа к ним маломобильных граждан в соответствии с дейс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вующими нормативами;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содержит определение понятий «маломобильные граждане», «безбарьерная среда жизнедеятельности», «объекты социальной инфраструктуры» и другие (статья 1);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устанавливает полномочия территориальных органов соц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альной защиты населения: по согласованию заданий на проектир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вание объектов социальной инфраструктуры; координации де</w:t>
      </w:r>
      <w:r w:rsidRPr="00915D5D">
        <w:rPr>
          <w:rFonts w:ascii="Times New Roman" w:hAnsi="Times New Roman" w:cs="Times New Roman"/>
          <w:sz w:val="24"/>
          <w:szCs w:val="24"/>
        </w:rPr>
        <w:t>я</w:t>
      </w:r>
      <w:r w:rsidRPr="00915D5D">
        <w:rPr>
          <w:rFonts w:ascii="Times New Roman" w:hAnsi="Times New Roman" w:cs="Times New Roman"/>
          <w:sz w:val="24"/>
          <w:szCs w:val="24"/>
        </w:rPr>
        <w:t>тельности исполнительных органов государственной власти Кра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нодарского края по организации безбарьерной среды жизнеде</w:t>
      </w:r>
      <w:r w:rsidRPr="00915D5D">
        <w:rPr>
          <w:rFonts w:ascii="Times New Roman" w:hAnsi="Times New Roman" w:cs="Times New Roman"/>
          <w:sz w:val="24"/>
          <w:szCs w:val="24"/>
        </w:rPr>
        <w:t>я</w:t>
      </w:r>
      <w:r w:rsidRPr="00915D5D">
        <w:rPr>
          <w:rFonts w:ascii="Times New Roman" w:hAnsi="Times New Roman" w:cs="Times New Roman"/>
          <w:sz w:val="24"/>
          <w:szCs w:val="24"/>
        </w:rPr>
        <w:t xml:space="preserve">тельности для инвалидов и других маломобильных граждан </w:t>
      </w:r>
      <w:r w:rsidR="005278BB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15D5D">
        <w:rPr>
          <w:rFonts w:ascii="Times New Roman" w:hAnsi="Times New Roman" w:cs="Times New Roman"/>
          <w:sz w:val="24"/>
          <w:szCs w:val="24"/>
        </w:rPr>
        <w:t>(статья 5);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устанавливает полномочия органов местного самоуправл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ния муниципальных образований Краснодарского края по обесп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чению маломобильным гражданам доступа к объектам социальной, инженерной и транспортной инфраструктур, информации и связи (статья 7);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устанавливает контроль за выполнением требований зак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нодательства в области обеспечения беспрепятственного доступа маломобильных граждан к объектам социальной, транспортной и инженерной инфраструктур (статья 10).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Постановление главы администрации (губернатора) Краснодарского края от 30 сентября 2013 года № 176 «Об у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т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верждении государственной программы Краснодарского края «Доступная среда»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Постановление главы администрации Краснодарского края от 8 октября 2007 года № 950 «О согласовании заданий на проектирование объектов социальной инфраструктуры при их строительстве, реконструкции и капитальном ремонте с орг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нами социальной защиты населения Краснодарского края в части обеспечения беспрепятственного доступа к ним малом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о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бильных граждан»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определяет порядок согласования заданий на проектиров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ние объектов социальной инфраструктуры при их строительстве, реконструкции и капитальном ремонте с управлениями социальной защиты населения.</w:t>
      </w:r>
    </w:p>
    <w:p w:rsidR="005278BB" w:rsidRPr="005278BB" w:rsidRDefault="005278BB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Постановление главы администрации Краснодарск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о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го края от 5 мая 2006 года № 306 «О совершенствовании раб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о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ты по обеспечению беспрепятственного доступа инвалидов и других маломобильных категорий граждан к объектам инж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е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нерной, социальной и транспортной инфраструктур, информ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ции и связи в Краснодарском крае»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содержит рекомендации главам муниципальных образов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ний Краснодарского края по выполнению комплекса мер, напра</w:t>
      </w:r>
      <w:r w:rsidRPr="00915D5D">
        <w:rPr>
          <w:rFonts w:ascii="Times New Roman" w:hAnsi="Times New Roman" w:cs="Times New Roman"/>
          <w:sz w:val="24"/>
          <w:szCs w:val="24"/>
        </w:rPr>
        <w:t>в</w:t>
      </w:r>
      <w:r w:rsidRPr="00915D5D">
        <w:rPr>
          <w:rFonts w:ascii="Times New Roman" w:hAnsi="Times New Roman" w:cs="Times New Roman"/>
          <w:sz w:val="24"/>
          <w:szCs w:val="24"/>
        </w:rPr>
        <w:t>ленных на обеспечение беспрепятственного доступа инвалидов, в том числе: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а) обеспечить соблюдение норм статей 14-16 Федерального закона от 24 ноября 1995 года № 181-ФЗ «О социальной защите инвалидов в Российской Федерации», статьи 46 Федерального з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кона от 7 июля 2003 года № 126-ФЗ «О связи», статьей 2,</w:t>
      </w:r>
      <w:r w:rsidR="005278BB">
        <w:rPr>
          <w:rFonts w:ascii="Times New Roman" w:hAnsi="Times New Roman" w:cs="Times New Roman"/>
          <w:sz w:val="24"/>
          <w:szCs w:val="24"/>
        </w:rPr>
        <w:t xml:space="preserve"> </w:t>
      </w:r>
      <w:r w:rsidRPr="00915D5D">
        <w:rPr>
          <w:rFonts w:ascii="Times New Roman" w:hAnsi="Times New Roman" w:cs="Times New Roman"/>
          <w:sz w:val="24"/>
          <w:szCs w:val="24"/>
        </w:rPr>
        <w:t>48 Град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строительного кодекса РФ в части обеспечения инвалидам условий для беспрепятственного доступа к объектам социального и иного назначения, в том числе на стадии планировки и застройки новых микрорайонов, а также при строительстве, реконструкции и кап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тальном ремонте зданий и сооружений;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б) сформировать и поддерживать в актуальном состоянии базу данных о находящихся в муниципальной собственности об</w:t>
      </w:r>
      <w:r w:rsidRPr="00915D5D">
        <w:rPr>
          <w:rFonts w:ascii="Times New Roman" w:hAnsi="Times New Roman" w:cs="Times New Roman"/>
          <w:sz w:val="24"/>
          <w:szCs w:val="24"/>
        </w:rPr>
        <w:t>ъ</w:t>
      </w:r>
      <w:r w:rsidRPr="00915D5D">
        <w:rPr>
          <w:rFonts w:ascii="Times New Roman" w:hAnsi="Times New Roman" w:cs="Times New Roman"/>
          <w:sz w:val="24"/>
          <w:szCs w:val="24"/>
        </w:rPr>
        <w:t>ектах социальной инфраструктуры (в том числе жилых зданиях), пешеходно-транспортной сети, доступных для нужд маломобил</w:t>
      </w:r>
      <w:r w:rsidRPr="00915D5D">
        <w:rPr>
          <w:rFonts w:ascii="Times New Roman" w:hAnsi="Times New Roman" w:cs="Times New Roman"/>
          <w:sz w:val="24"/>
          <w:szCs w:val="24"/>
        </w:rPr>
        <w:t>ь</w:t>
      </w:r>
      <w:r w:rsidRPr="00915D5D">
        <w:rPr>
          <w:rFonts w:ascii="Times New Roman" w:hAnsi="Times New Roman" w:cs="Times New Roman"/>
          <w:sz w:val="24"/>
          <w:szCs w:val="24"/>
        </w:rPr>
        <w:t>ных граждан;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в) сформировать и поддерживать в актуальном состоянии реестр подлежащих приспособлению для нужд маломобильных граждан и годных к обустройству объектов социальной инфр</w:t>
      </w:r>
      <w:r w:rsidRPr="00915D5D">
        <w:rPr>
          <w:rFonts w:ascii="Times New Roman" w:hAnsi="Times New Roman" w:cs="Times New Roman"/>
          <w:sz w:val="24"/>
          <w:szCs w:val="24"/>
        </w:rPr>
        <w:t>а</w:t>
      </w:r>
      <w:r w:rsidRPr="00915D5D">
        <w:rPr>
          <w:rFonts w:ascii="Times New Roman" w:hAnsi="Times New Roman" w:cs="Times New Roman"/>
          <w:sz w:val="24"/>
          <w:szCs w:val="24"/>
        </w:rPr>
        <w:t>структуры, находящихся в муниципальной собственности;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г) разработать, утвердить и поддерживать в актуальном с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стоянии перечни социально значимых для маломобильных граждан объектов социальной инфраструктуры, находящихся в муниц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пальной собственности, подлежащих приспособлению в первооч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редном порядке;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д) разрабатывать планы обустройства для маломобильных граждан объектов социальной инфраструктуры, находящихся в м</w:t>
      </w:r>
      <w:r w:rsidRPr="00915D5D">
        <w:rPr>
          <w:rFonts w:ascii="Times New Roman" w:hAnsi="Times New Roman" w:cs="Times New Roman"/>
          <w:sz w:val="24"/>
          <w:szCs w:val="24"/>
        </w:rPr>
        <w:t>у</w:t>
      </w:r>
      <w:r w:rsidRPr="00915D5D">
        <w:rPr>
          <w:rFonts w:ascii="Times New Roman" w:hAnsi="Times New Roman" w:cs="Times New Roman"/>
          <w:sz w:val="24"/>
          <w:szCs w:val="24"/>
        </w:rPr>
        <w:t>ниципальной собственности, подлежащих приспособлению в пе</w:t>
      </w:r>
      <w:r w:rsidRPr="00915D5D">
        <w:rPr>
          <w:rFonts w:ascii="Times New Roman" w:hAnsi="Times New Roman" w:cs="Times New Roman"/>
          <w:sz w:val="24"/>
          <w:szCs w:val="24"/>
        </w:rPr>
        <w:t>р</w:t>
      </w:r>
      <w:r w:rsidRPr="00915D5D">
        <w:rPr>
          <w:rFonts w:ascii="Times New Roman" w:hAnsi="Times New Roman" w:cs="Times New Roman"/>
          <w:sz w:val="24"/>
          <w:szCs w:val="24"/>
        </w:rPr>
        <w:t>воочередном порядке, обеспечивать выдачу проектных заданий на разработку проектно-сметной документации в отношении данных объектов и определять соответствующую потребность в ежегодных финансовых расходах;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е) предусматривать в условиях заключаемых договоров аренды муниципальных объектов соблюдение арендаторами тр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бований по обеспечению беспрепятственного доступа к данным объектам маломобильных граждан;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ж) ежегодно утверждать в пределах установленной комп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тенции плановые задания на обустройство подъездов, входных у</w:t>
      </w:r>
      <w:r w:rsidRPr="00915D5D">
        <w:rPr>
          <w:rFonts w:ascii="Times New Roman" w:hAnsi="Times New Roman" w:cs="Times New Roman"/>
          <w:sz w:val="24"/>
          <w:szCs w:val="24"/>
        </w:rPr>
        <w:t>з</w:t>
      </w:r>
      <w:r w:rsidRPr="00915D5D">
        <w:rPr>
          <w:rFonts w:ascii="Times New Roman" w:hAnsi="Times New Roman" w:cs="Times New Roman"/>
          <w:sz w:val="24"/>
          <w:szCs w:val="24"/>
        </w:rPr>
        <w:t>лов жилых домов, а также квартир, в которых проживают инвал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ды, передвигающиеся на кресло-колясках, в соответствии с дейс</w:t>
      </w:r>
      <w:r w:rsidRPr="00915D5D">
        <w:rPr>
          <w:rFonts w:ascii="Times New Roman" w:hAnsi="Times New Roman" w:cs="Times New Roman"/>
          <w:sz w:val="24"/>
          <w:szCs w:val="24"/>
        </w:rPr>
        <w:t>т</w:t>
      </w:r>
      <w:r w:rsidRPr="00915D5D">
        <w:rPr>
          <w:rFonts w:ascii="Times New Roman" w:hAnsi="Times New Roman" w:cs="Times New Roman"/>
          <w:sz w:val="24"/>
          <w:szCs w:val="24"/>
        </w:rPr>
        <w:t>вующими строительными нормами и правилами, а при невозмо</w:t>
      </w:r>
      <w:r w:rsidRPr="00915D5D">
        <w:rPr>
          <w:rFonts w:ascii="Times New Roman" w:hAnsi="Times New Roman" w:cs="Times New Roman"/>
          <w:sz w:val="24"/>
          <w:szCs w:val="24"/>
        </w:rPr>
        <w:t>ж</w:t>
      </w:r>
      <w:r w:rsidRPr="00915D5D">
        <w:rPr>
          <w:rFonts w:ascii="Times New Roman" w:hAnsi="Times New Roman" w:cs="Times New Roman"/>
          <w:sz w:val="24"/>
          <w:szCs w:val="24"/>
        </w:rPr>
        <w:t>ности их обустройства – вносить предложения о переселении 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валидов из числа данной категории, нуждающихся в улучшении жилищных условий, в спец</w:t>
      </w:r>
      <w:r w:rsidR="005278BB">
        <w:rPr>
          <w:rFonts w:ascii="Times New Roman" w:hAnsi="Times New Roman" w:cs="Times New Roman"/>
          <w:sz w:val="24"/>
          <w:szCs w:val="24"/>
        </w:rPr>
        <w:t>иально приспособленные квартиры.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Постановление главы администрации (губернатора) Краснодарского края от 28 июня 2012 года № 743 «О министе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р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стве социального развития и семейной политики Краснода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р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ского края»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устанавливает следующие полномочия министерства социального развития и семейной политики Краснодарского края: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координирует деятельность исполнительных органов гос</w:t>
      </w:r>
      <w:r w:rsidRPr="00915D5D">
        <w:rPr>
          <w:rFonts w:ascii="Times New Roman" w:hAnsi="Times New Roman" w:cs="Times New Roman"/>
          <w:sz w:val="24"/>
          <w:szCs w:val="24"/>
        </w:rPr>
        <w:t>у</w:t>
      </w:r>
      <w:r w:rsidRPr="00915D5D">
        <w:rPr>
          <w:rFonts w:ascii="Times New Roman" w:hAnsi="Times New Roman" w:cs="Times New Roman"/>
          <w:sz w:val="24"/>
          <w:szCs w:val="24"/>
        </w:rPr>
        <w:t>дарственной власти Краснодарского края по организации безбар</w:t>
      </w:r>
      <w:r w:rsidRPr="00915D5D">
        <w:rPr>
          <w:rFonts w:ascii="Times New Roman" w:hAnsi="Times New Roman" w:cs="Times New Roman"/>
          <w:sz w:val="24"/>
          <w:szCs w:val="24"/>
        </w:rPr>
        <w:t>ь</w:t>
      </w:r>
      <w:r w:rsidRPr="00915D5D">
        <w:rPr>
          <w:rFonts w:ascii="Times New Roman" w:hAnsi="Times New Roman" w:cs="Times New Roman"/>
          <w:sz w:val="24"/>
          <w:szCs w:val="24"/>
        </w:rPr>
        <w:t>ерной среды жизнедеятельности для инвалидов и других малом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бильных граждан;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осуществляет организационно-методическое обеспечение деятельности УСЗН в муниципальных образованиях края по в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просам согласования в установленном порядке заданий на прое</w:t>
      </w:r>
      <w:r w:rsidRPr="00915D5D">
        <w:rPr>
          <w:rFonts w:ascii="Times New Roman" w:hAnsi="Times New Roman" w:cs="Times New Roman"/>
          <w:sz w:val="24"/>
          <w:szCs w:val="24"/>
        </w:rPr>
        <w:t>к</w:t>
      </w:r>
      <w:r w:rsidRPr="00915D5D">
        <w:rPr>
          <w:rFonts w:ascii="Times New Roman" w:hAnsi="Times New Roman" w:cs="Times New Roman"/>
          <w:sz w:val="24"/>
          <w:szCs w:val="24"/>
        </w:rPr>
        <w:t>тирование объектов социальной инфраструктуры при их стро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тельстве, реконструкции и капитальном ремонте в части обеспеч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ния беспрепятственного доступа к ним инвалидов и составления протоколов об а</w:t>
      </w:r>
      <w:r w:rsidR="005278BB">
        <w:rPr>
          <w:rFonts w:ascii="Times New Roman" w:hAnsi="Times New Roman" w:cs="Times New Roman"/>
          <w:sz w:val="24"/>
          <w:szCs w:val="24"/>
        </w:rPr>
        <w:t>дминистративных правонарушениях.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1508BC" w:rsidRPr="001508BC">
        <w:rPr>
          <w:rFonts w:ascii="Times New Roman" w:hAnsi="Times New Roman" w:cs="Times New Roman"/>
          <w:b/>
          <w:sz w:val="24"/>
          <w:szCs w:val="24"/>
        </w:rPr>
        <w:t>П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риказ министерства социального развития и с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е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мейной политики Краснодарского края от 6 ноября 2012 года № 529 «О проведении мониторинга доступности приоритетных объектов и услуг в приоритетных сферах жизнедеятельности инвалидов и других маломобильных групп населения»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устанавливает порядок проведения мониторинга доступн</w:t>
      </w:r>
      <w:r w:rsidRPr="00915D5D">
        <w:rPr>
          <w:rFonts w:ascii="Times New Roman" w:hAnsi="Times New Roman" w:cs="Times New Roman"/>
          <w:sz w:val="24"/>
          <w:szCs w:val="24"/>
        </w:rPr>
        <w:t>о</w:t>
      </w:r>
      <w:r w:rsidRPr="00915D5D">
        <w:rPr>
          <w:rFonts w:ascii="Times New Roman" w:hAnsi="Times New Roman" w:cs="Times New Roman"/>
          <w:sz w:val="24"/>
          <w:szCs w:val="24"/>
        </w:rPr>
        <w:t>сти приоритетных объектов и услуг в приоритетных сферах жизн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деятельности инвалидов и других маломобильных групп насел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="005278BB">
        <w:rPr>
          <w:rFonts w:ascii="Times New Roman" w:hAnsi="Times New Roman" w:cs="Times New Roman"/>
          <w:sz w:val="24"/>
          <w:szCs w:val="24"/>
        </w:rPr>
        <w:t>ния.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b/>
          <w:sz w:val="24"/>
          <w:szCs w:val="24"/>
        </w:rPr>
        <w:t>1</w:t>
      </w:r>
      <w:r w:rsidR="005278BB">
        <w:rPr>
          <w:rFonts w:ascii="Times New Roman" w:hAnsi="Times New Roman" w:cs="Times New Roman"/>
          <w:b/>
          <w:sz w:val="24"/>
          <w:szCs w:val="24"/>
        </w:rPr>
        <w:t>3</w:t>
      </w:r>
      <w:r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Pr="00915D5D">
        <w:rPr>
          <w:rFonts w:ascii="Times New Roman" w:hAnsi="Times New Roman" w:cs="Times New Roman"/>
          <w:b/>
          <w:sz w:val="24"/>
          <w:szCs w:val="24"/>
        </w:rPr>
        <w:t>Свод правил СП 59.13330.2012 «Доступность зданий и сооружений для маломобильных групп населения. Актуализ</w:t>
      </w:r>
      <w:r w:rsidRPr="00915D5D">
        <w:rPr>
          <w:rFonts w:ascii="Times New Roman" w:hAnsi="Times New Roman" w:cs="Times New Roman"/>
          <w:b/>
          <w:sz w:val="24"/>
          <w:szCs w:val="24"/>
        </w:rPr>
        <w:t>и</w:t>
      </w:r>
      <w:r w:rsidRPr="00915D5D">
        <w:rPr>
          <w:rFonts w:ascii="Times New Roman" w:hAnsi="Times New Roman" w:cs="Times New Roman"/>
          <w:b/>
          <w:sz w:val="24"/>
          <w:szCs w:val="24"/>
        </w:rPr>
        <w:t>рованная редакция СНиП 35-01-2001»</w:t>
      </w:r>
      <w:r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содержит основные нормативные требования по обустро</w:t>
      </w:r>
      <w:r w:rsidRPr="00915D5D">
        <w:rPr>
          <w:rFonts w:ascii="Times New Roman" w:hAnsi="Times New Roman" w:cs="Times New Roman"/>
          <w:sz w:val="24"/>
          <w:szCs w:val="24"/>
        </w:rPr>
        <w:t>й</w:t>
      </w:r>
      <w:r w:rsidRPr="00915D5D">
        <w:rPr>
          <w:rFonts w:ascii="Times New Roman" w:hAnsi="Times New Roman" w:cs="Times New Roman"/>
          <w:sz w:val="24"/>
          <w:szCs w:val="24"/>
        </w:rPr>
        <w:t>ству объектов для беспрепятственного доступа инвалидов;</w:t>
      </w:r>
    </w:p>
    <w:p w:rsidR="00915D5D" w:rsidRPr="00915D5D" w:rsidRDefault="00915D5D" w:rsidP="00915D5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предназначается для разработки проектных решений общ</w:t>
      </w:r>
      <w:r w:rsidRPr="00915D5D">
        <w:rPr>
          <w:rFonts w:ascii="Times New Roman" w:hAnsi="Times New Roman" w:cs="Times New Roman"/>
          <w:sz w:val="24"/>
          <w:szCs w:val="24"/>
        </w:rPr>
        <w:t>е</w:t>
      </w:r>
      <w:r w:rsidRPr="00915D5D">
        <w:rPr>
          <w:rFonts w:ascii="Times New Roman" w:hAnsi="Times New Roman" w:cs="Times New Roman"/>
          <w:sz w:val="24"/>
          <w:szCs w:val="24"/>
        </w:rPr>
        <w:t>ственных, жилых и производственных зданий, которые должны обеспечивать для инвалидов и других групп населения с огран</w:t>
      </w:r>
      <w:r w:rsidRPr="00915D5D">
        <w:rPr>
          <w:rFonts w:ascii="Times New Roman" w:hAnsi="Times New Roman" w:cs="Times New Roman"/>
          <w:sz w:val="24"/>
          <w:szCs w:val="24"/>
        </w:rPr>
        <w:t>и</w:t>
      </w:r>
      <w:r w:rsidRPr="00915D5D">
        <w:rPr>
          <w:rFonts w:ascii="Times New Roman" w:hAnsi="Times New Roman" w:cs="Times New Roman"/>
          <w:sz w:val="24"/>
          <w:szCs w:val="24"/>
        </w:rPr>
        <w:t>ченными возможностями передвижения равные условия жизнеде</w:t>
      </w:r>
      <w:r w:rsidRPr="00915D5D">
        <w:rPr>
          <w:rFonts w:ascii="Times New Roman" w:hAnsi="Times New Roman" w:cs="Times New Roman"/>
          <w:sz w:val="24"/>
          <w:szCs w:val="24"/>
        </w:rPr>
        <w:t>я</w:t>
      </w:r>
      <w:r w:rsidRPr="00915D5D">
        <w:rPr>
          <w:rFonts w:ascii="Times New Roman" w:hAnsi="Times New Roman" w:cs="Times New Roman"/>
          <w:sz w:val="24"/>
          <w:szCs w:val="24"/>
        </w:rPr>
        <w:t>тельности с другими категориями населения, основанные на при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ципах «универсального проекта» (дизайна).</w:t>
      </w:r>
    </w:p>
    <w:p w:rsidR="00915D5D" w:rsidRPr="005278BB" w:rsidRDefault="00915D5D" w:rsidP="00915D5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Национальный стандарт Российской Федерации «Указатели тактильные наземные для инвалидов по зрению. Технические требования» ГОСТ Р 52875-2007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устанавливает технические требования, назначение, место расположения и правила применения указателей, размещаемых на дорогах и улицах населенных пунктов и на поверхности напольных покрытий общественных зданий.</w:t>
      </w:r>
    </w:p>
    <w:p w:rsidR="00915D5D" w:rsidRPr="005278BB" w:rsidRDefault="00915D5D" w:rsidP="00915D5D">
      <w:pPr>
        <w:ind w:firstLine="708"/>
        <w:jc w:val="both"/>
        <w:rPr>
          <w:rFonts w:ascii="Times New Roman" w:hAnsi="Times New Roman" w:cs="Times New Roman"/>
          <w:sz w:val="16"/>
          <w:szCs w:val="16"/>
        </w:rPr>
      </w:pPr>
    </w:p>
    <w:p w:rsidR="00915D5D" w:rsidRPr="00915D5D" w:rsidRDefault="005278BB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)</w:t>
      </w:r>
      <w:r w:rsidR="00915D5D" w:rsidRPr="00915D5D">
        <w:rPr>
          <w:rFonts w:ascii="Times New Roman" w:hAnsi="Times New Roman" w:cs="Times New Roman"/>
          <w:sz w:val="24"/>
          <w:szCs w:val="24"/>
        </w:rPr>
        <w:t xml:space="preserve">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 xml:space="preserve">Распоряжение Федерального дорожного агентства от </w:t>
      </w:r>
      <w:r w:rsidR="00915D5D">
        <w:rPr>
          <w:rFonts w:ascii="Times New Roman" w:hAnsi="Times New Roman" w:cs="Times New Roman"/>
          <w:b/>
          <w:sz w:val="24"/>
          <w:szCs w:val="24"/>
        </w:rPr>
        <w:t xml:space="preserve">5 июня 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2013</w:t>
      </w:r>
      <w:r w:rsidR="00915D5D">
        <w:rPr>
          <w:rFonts w:ascii="Times New Roman" w:hAnsi="Times New Roman" w:cs="Times New Roman"/>
          <w:b/>
          <w:sz w:val="24"/>
          <w:szCs w:val="24"/>
        </w:rPr>
        <w:t xml:space="preserve"> года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 xml:space="preserve"> № 758-р «Об издании и применении ОДМ 218.2.007-2011 «Методические рекомендации по проектиров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а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нию мероприятий по обеспечению доступа инвалидов к объе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к</w:t>
      </w:r>
      <w:r w:rsidR="00915D5D" w:rsidRPr="00915D5D">
        <w:rPr>
          <w:rFonts w:ascii="Times New Roman" w:hAnsi="Times New Roman" w:cs="Times New Roman"/>
          <w:b/>
          <w:sz w:val="24"/>
          <w:szCs w:val="24"/>
        </w:rPr>
        <w:t>там дорожного хозяйства»</w:t>
      </w:r>
      <w:r w:rsidR="00915D5D" w:rsidRPr="00915D5D">
        <w:rPr>
          <w:rFonts w:ascii="Times New Roman" w:hAnsi="Times New Roman" w:cs="Times New Roman"/>
          <w:sz w:val="24"/>
          <w:szCs w:val="24"/>
        </w:rPr>
        <w:t>:</w:t>
      </w:r>
    </w:p>
    <w:p w:rsidR="00915D5D" w:rsidRPr="00915D5D" w:rsidRDefault="00915D5D" w:rsidP="00915D5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15D5D">
        <w:rPr>
          <w:rFonts w:ascii="Times New Roman" w:hAnsi="Times New Roman" w:cs="Times New Roman"/>
          <w:sz w:val="24"/>
          <w:szCs w:val="24"/>
        </w:rPr>
        <w:t>содержит рекомендации по применению и соблюдению норм проектирования элементов обустройства вновь строящихся и реконструируемых автомобильных дорог, а также требований к их транспортно-эксплуатационному состоянию, обеспечивающие до</w:t>
      </w:r>
      <w:r w:rsidRPr="00915D5D">
        <w:rPr>
          <w:rFonts w:ascii="Times New Roman" w:hAnsi="Times New Roman" w:cs="Times New Roman"/>
          <w:sz w:val="24"/>
          <w:szCs w:val="24"/>
        </w:rPr>
        <w:t>с</w:t>
      </w:r>
      <w:r w:rsidRPr="00915D5D">
        <w:rPr>
          <w:rFonts w:ascii="Times New Roman" w:hAnsi="Times New Roman" w:cs="Times New Roman"/>
          <w:sz w:val="24"/>
          <w:szCs w:val="24"/>
        </w:rPr>
        <w:t>тупные и безопасные условия для самостоятельного движения и</w:t>
      </w:r>
      <w:r w:rsidRPr="00915D5D">
        <w:rPr>
          <w:rFonts w:ascii="Times New Roman" w:hAnsi="Times New Roman" w:cs="Times New Roman"/>
          <w:sz w:val="24"/>
          <w:szCs w:val="24"/>
        </w:rPr>
        <w:t>н</w:t>
      </w:r>
      <w:r w:rsidRPr="00915D5D">
        <w:rPr>
          <w:rFonts w:ascii="Times New Roman" w:hAnsi="Times New Roman" w:cs="Times New Roman"/>
          <w:sz w:val="24"/>
          <w:szCs w:val="24"/>
        </w:rPr>
        <w:t>валидов и других маломобильных групп населения.</w:t>
      </w: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03420" cy="6225540"/>
            <wp:effectExtent l="0" t="0" r="0" b="3810"/>
            <wp:docPr id="1" name="Рисунок 1" descr="C:\Users\korzuhina\Desktop\сборник ББС\Scan_20140507_135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zuhina\Desktop\сборник ББС\Scan_20140507_135421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045" cy="6226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34134" cy="6408420"/>
            <wp:effectExtent l="0" t="0" r="5080" b="0"/>
            <wp:docPr id="2" name="Рисунок 2" descr="C:\Users\korzuhina\Desktop\сборник ББС\Scan_20140507_135421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zuhina\Desktop\сборник ББС\Scan_20140507_135421_001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640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1F6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НОРМАТИВНЫЕ ТРЕБОВАНИЯ </w:t>
      </w:r>
    </w:p>
    <w:p w:rsidR="004031F6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 РЕКОМЕНДАЦИИ ПО ОБЕСПЕЧЕНИЮ </w:t>
      </w: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ДОСТУПНОЙ СРЕДЫ</w:t>
      </w: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DEC" w:rsidRP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B1DEC">
        <w:rPr>
          <w:rFonts w:ascii="Times New Roman" w:hAnsi="Times New Roman" w:cs="Times New Roman"/>
          <w:b/>
          <w:sz w:val="24"/>
          <w:szCs w:val="24"/>
        </w:rPr>
        <w:t>ДОСТУПНОСТЬ ТРАНСПОРТНОЙ ИНФРАСТРУКТУРЫ</w:t>
      </w:r>
    </w:p>
    <w:p w:rsid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</w:p>
    <w:p w:rsidR="003B1DEC" w:rsidRPr="003B1DEC" w:rsidRDefault="003B1DEC" w:rsidP="003B1DEC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B1DEC">
        <w:rPr>
          <w:rFonts w:ascii="Times New Roman" w:hAnsi="Times New Roman" w:cs="Times New Roman"/>
          <w:b/>
          <w:sz w:val="24"/>
          <w:szCs w:val="24"/>
        </w:rPr>
        <w:t>1.1. Общественный пассажирский транспорт</w:t>
      </w:r>
    </w:p>
    <w:p w:rsidR="003B1DEC" w:rsidRPr="003B1DEC" w:rsidRDefault="003B1DEC" w:rsidP="003B1DEC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</w:p>
    <w:p w:rsidR="003B1DEC" w:rsidRPr="003B1DEC" w:rsidRDefault="003B1DEC" w:rsidP="003B1DEC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1DEC">
        <w:rPr>
          <w:rFonts w:ascii="Times New Roman" w:hAnsi="Times New Roman" w:cs="Times New Roman"/>
          <w:sz w:val="24"/>
          <w:szCs w:val="24"/>
        </w:rPr>
        <w:t>Беспрепятственный доступ инвалида в транспортное сре</w:t>
      </w:r>
      <w:r w:rsidRPr="003B1DEC">
        <w:rPr>
          <w:rFonts w:ascii="Times New Roman" w:hAnsi="Times New Roman" w:cs="Times New Roman"/>
          <w:sz w:val="24"/>
          <w:szCs w:val="24"/>
        </w:rPr>
        <w:t>д</w:t>
      </w:r>
      <w:r w:rsidRPr="003B1DEC">
        <w:rPr>
          <w:rFonts w:ascii="Times New Roman" w:hAnsi="Times New Roman" w:cs="Times New Roman"/>
          <w:sz w:val="24"/>
          <w:szCs w:val="24"/>
        </w:rPr>
        <w:t>ство представляет собой передвижение инвалида самостоятельно или с сопровождающим его лицом с площадки внешнего посадо</w:t>
      </w:r>
      <w:r w:rsidRPr="003B1DEC">
        <w:rPr>
          <w:rFonts w:ascii="Times New Roman" w:hAnsi="Times New Roman" w:cs="Times New Roman"/>
          <w:sz w:val="24"/>
          <w:szCs w:val="24"/>
        </w:rPr>
        <w:t>ч</w:t>
      </w:r>
      <w:r w:rsidRPr="003B1DEC">
        <w:rPr>
          <w:rFonts w:ascii="Times New Roman" w:hAnsi="Times New Roman" w:cs="Times New Roman"/>
          <w:sz w:val="24"/>
          <w:szCs w:val="24"/>
        </w:rPr>
        <w:t>ного объекта к месту своего размещения, которое совершается без преодоления препятствий высотой более 5 см, зазоров свыше 10 см и уклонов свыше 6%.</w:t>
      </w:r>
    </w:p>
    <w:p w:rsidR="003B1DEC" w:rsidRDefault="003B1DEC" w:rsidP="003B1DEC">
      <w:pPr>
        <w:spacing w:line="20" w:lineRule="atLeast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0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29"/>
        <w:gridCol w:w="2325"/>
      </w:tblGrid>
      <w:tr w:rsidR="003B1DEC" w:rsidTr="003B1DEC">
        <w:tc>
          <w:tcPr>
            <w:tcW w:w="4077" w:type="dxa"/>
          </w:tcPr>
          <w:p w:rsidR="003B1DEC" w:rsidRDefault="003B1DEC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5288" cy="2644140"/>
                  <wp:effectExtent l="0" t="0" r="0" b="3810"/>
                  <wp:docPr id="174" name="Рисунок 174" descr="C:\Documents and Settings\guba\Рабочий стол\Материалы для издания\Методичка 2013 года\Картинки в сборнике\1_Вход в автоб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guba\Рабочий стол\Материалы для издания\Методичка 2013 года\Картинки в сборнике\1_Вход в автоб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468" cy="264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3B1DEC" w:rsidRPr="003B1DEC" w:rsidRDefault="003B1DEC" w:rsidP="0076553C">
            <w:pPr>
              <w:spacing w:line="20" w:lineRule="atLeast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Транспортное средство должно иметь не менее о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 xml:space="preserve">ной двери шириной в свету не менее </w:t>
            </w:r>
            <w:r w:rsidR="005278BB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80 см, обозначе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ную соответству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3B1DEC">
              <w:rPr>
                <w:rFonts w:ascii="Times New Roman" w:hAnsi="Times New Roman" w:cs="Times New Roman"/>
                <w:sz w:val="24"/>
                <w:szCs w:val="24"/>
              </w:rPr>
              <w:t>щей пиктограммой.</w:t>
            </w:r>
          </w:p>
          <w:p w:rsidR="003B1DEC" w:rsidRDefault="003B1DEC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1DEC" w:rsidRDefault="003B1DEC" w:rsidP="003B1DEC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1DEC" w:rsidRPr="00403963" w:rsidRDefault="003B1DEC" w:rsidP="005278BB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3963">
        <w:rPr>
          <w:rFonts w:ascii="Times New Roman" w:hAnsi="Times New Roman" w:cs="Times New Roman"/>
          <w:sz w:val="24"/>
          <w:szCs w:val="24"/>
        </w:rPr>
        <w:t>При необходимости на входе, доступном для инвалидов, у</w:t>
      </w:r>
      <w:r w:rsidRPr="00403963">
        <w:rPr>
          <w:rFonts w:ascii="Times New Roman" w:hAnsi="Times New Roman" w:cs="Times New Roman"/>
          <w:sz w:val="24"/>
          <w:szCs w:val="24"/>
        </w:rPr>
        <w:t>с</w:t>
      </w:r>
      <w:r w:rsidRPr="00403963">
        <w:rPr>
          <w:rFonts w:ascii="Times New Roman" w:hAnsi="Times New Roman" w:cs="Times New Roman"/>
          <w:sz w:val="24"/>
          <w:szCs w:val="24"/>
        </w:rPr>
        <w:t>танавливают вспомогательные посадочные устройства (подъемник или рампа).</w:t>
      </w:r>
    </w:p>
    <w:p w:rsidR="003B1DEC" w:rsidRPr="00403963" w:rsidRDefault="003B1DEC" w:rsidP="003B1DEC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</w:p>
    <w:p w:rsidR="003B1DEC" w:rsidRPr="003A5C56" w:rsidRDefault="003B1DEC" w:rsidP="003B1DEC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 w:rsidRPr="003A5C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80570" cy="1722120"/>
            <wp:effectExtent l="0" t="0" r="0" b="0"/>
            <wp:docPr id="179" name="Рисунок 179" descr="C:\Documents and Settings\guba\Рабочий стол\Материалы для издания\Методичка 2013 года\Подъемник в автобу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guba\Рабочий стол\Материалы для издания\Методичка 2013 года\Подъемник в автобус.jpe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245" cy="1731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5C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90219" cy="1690713"/>
            <wp:effectExtent l="0" t="0" r="0" b="5080"/>
            <wp:docPr id="180" name="Рисунок 180" descr="C:\Documents and Settings\guba\Рабочий стол\Материалы для издания\Методичка 2013 года\Рампа в автоб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guba\Рабочий стол\Материалы для издания\Методичка 2013 года\Рампа в автобус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532" cy="169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DEC" w:rsidRPr="003A5C56" w:rsidRDefault="003B1DEC" w:rsidP="003B1DEC">
      <w:pPr>
        <w:spacing w:line="20" w:lineRule="atLeast"/>
        <w:ind w:firstLine="709"/>
        <w:rPr>
          <w:rFonts w:ascii="Times New Roman" w:hAnsi="Times New Roman" w:cs="Times New Roman"/>
          <w:sz w:val="28"/>
          <w:szCs w:val="28"/>
        </w:rPr>
      </w:pPr>
    </w:p>
    <w:p w:rsidR="003B1DEC" w:rsidRPr="00403963" w:rsidRDefault="003B1DEC" w:rsidP="003B1DEC">
      <w:pPr>
        <w:tabs>
          <w:tab w:val="left" w:pos="709"/>
        </w:tabs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3963">
        <w:rPr>
          <w:rFonts w:ascii="Times New Roman" w:hAnsi="Times New Roman" w:cs="Times New Roman"/>
          <w:sz w:val="24"/>
          <w:szCs w:val="24"/>
        </w:rPr>
        <w:t>Все грани ступенек, пороги и грани вспомогательных пос</w:t>
      </w:r>
      <w:r w:rsidRPr="00403963">
        <w:rPr>
          <w:rFonts w:ascii="Times New Roman" w:hAnsi="Times New Roman" w:cs="Times New Roman"/>
          <w:sz w:val="24"/>
          <w:szCs w:val="24"/>
        </w:rPr>
        <w:t>а</w:t>
      </w:r>
      <w:r w:rsidRPr="00403963">
        <w:rPr>
          <w:rFonts w:ascii="Times New Roman" w:hAnsi="Times New Roman" w:cs="Times New Roman"/>
          <w:sz w:val="24"/>
          <w:szCs w:val="24"/>
        </w:rPr>
        <w:t>дочных устройств должны иметь цветные полосы по всей их ш</w:t>
      </w:r>
      <w:r w:rsidRPr="00403963">
        <w:rPr>
          <w:rFonts w:ascii="Times New Roman" w:hAnsi="Times New Roman" w:cs="Times New Roman"/>
          <w:sz w:val="24"/>
          <w:szCs w:val="24"/>
        </w:rPr>
        <w:t>и</w:t>
      </w:r>
      <w:r w:rsidRPr="00403963">
        <w:rPr>
          <w:rFonts w:ascii="Times New Roman" w:hAnsi="Times New Roman" w:cs="Times New Roman"/>
          <w:sz w:val="24"/>
          <w:szCs w:val="24"/>
        </w:rPr>
        <w:t>рине и быть контрастными с внешней поверхностью ступенек или пола.</w:t>
      </w:r>
    </w:p>
    <w:p w:rsidR="00403963" w:rsidRPr="00403963" w:rsidRDefault="00403963" w:rsidP="00403963">
      <w:pPr>
        <w:tabs>
          <w:tab w:val="left" w:pos="709"/>
        </w:tabs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3963">
        <w:rPr>
          <w:rFonts w:ascii="Times New Roman" w:hAnsi="Times New Roman" w:cs="Times New Roman"/>
          <w:sz w:val="24"/>
          <w:szCs w:val="24"/>
        </w:rPr>
        <w:t>В транспортном средстве должна быть выделена зона для размещения инвалидов-колясочников и пространство для проезда к выделенной зоне.</w:t>
      </w:r>
    </w:p>
    <w:p w:rsidR="00403963" w:rsidRPr="00403963" w:rsidRDefault="00403963" w:rsidP="00403963">
      <w:pPr>
        <w:tabs>
          <w:tab w:val="left" w:pos="709"/>
        </w:tabs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03963" w:rsidRDefault="00403963" w:rsidP="00403963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33600" cy="1893095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73" cy="189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0773" cy="1882140"/>
            <wp:effectExtent l="0" t="0" r="0" b="381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762" cy="1887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3963" w:rsidRPr="00D55AC9" w:rsidRDefault="00403963" w:rsidP="00403963">
      <w:pPr>
        <w:spacing w:line="20" w:lineRule="atLeast"/>
        <w:rPr>
          <w:rFonts w:ascii="Times New Roman" w:hAnsi="Times New Roman" w:cs="Times New Roman"/>
          <w:sz w:val="16"/>
          <w:szCs w:val="28"/>
        </w:rPr>
      </w:pPr>
    </w:p>
    <w:p w:rsidR="00403963" w:rsidRDefault="00403963" w:rsidP="00403963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03120" cy="1936420"/>
            <wp:effectExtent l="0" t="0" r="0" b="6985"/>
            <wp:docPr id="186" name="Рисунок 186" descr="C:\Documents and Settings\guba\Рабочий стол\Материалы для издания\Методичка 2013 года\Место для коляски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guba\Рабочий стол\Материалы для издания\Методичка 2013 года\Место для коляски_2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88" cy="193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8548" cy="1935480"/>
            <wp:effectExtent l="0" t="0" r="3175" b="7620"/>
            <wp:docPr id="185" name="Рисунок 185" descr="C:\Documents and Settings\guba\Рабочий стол\Материалы для издания\Методичка 2013 года\Место для колясоч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guba\Рабочий стол\Материалы для издания\Методичка 2013 года\Место для колясочника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763" cy="193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63" w:rsidRDefault="00403963" w:rsidP="00403963">
      <w:pPr>
        <w:spacing w:line="20" w:lineRule="atLeast"/>
        <w:ind w:firstLine="851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794"/>
        <w:gridCol w:w="3402"/>
      </w:tblGrid>
      <w:tr w:rsidR="00403963" w:rsidTr="00403963">
        <w:tc>
          <w:tcPr>
            <w:tcW w:w="3794" w:type="dxa"/>
          </w:tcPr>
          <w:p w:rsidR="00403963" w:rsidRDefault="0040396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41220" cy="1834310"/>
                  <wp:effectExtent l="0" t="0" r="0" b="0"/>
                  <wp:docPr id="183" name="Рисунок 183" descr="C:\Documents and Settings\guba\Рабочий стол\Материалы для издания\Методичка 2013 года\Остановка по тре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Documents and Settings\guba\Рабочий стол\Материалы для издания\Методичка 2013 года\Остановка по тре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490" cy="183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403963" w:rsidRPr="00403963" w:rsidRDefault="00403963" w:rsidP="0076553C">
            <w:pPr>
              <w:spacing w:line="20" w:lineRule="atLeast"/>
              <w:ind w:firstLine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В зоне размещения инв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лида в кресле-коляске должно быть предусмотрено сигнал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ное устройство «Выхожу на следующей остановке» ко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трастной окраски.</w:t>
            </w:r>
          </w:p>
        </w:tc>
      </w:tr>
    </w:tbl>
    <w:p w:rsidR="00403963" w:rsidRDefault="00403963" w:rsidP="0040396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3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2268"/>
      </w:tblGrid>
      <w:tr w:rsidR="00403963" w:rsidTr="00403963">
        <w:tc>
          <w:tcPr>
            <w:tcW w:w="5070" w:type="dxa"/>
          </w:tcPr>
          <w:p w:rsidR="00403963" w:rsidRDefault="0040396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5C5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24940" cy="1424940"/>
                  <wp:effectExtent l="0" t="0" r="3810" b="3810"/>
                  <wp:docPr id="40" name="Рисунок 40" descr="http://www.smartaids.ru/upload/iblock/2b4/2b49294d3d445b887476fba8f591fb5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smartaids.ru/upload/iblock/2b4/2b49294d3d445b887476fba8f591fb5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01" cy="1419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08760" cy="1508760"/>
                  <wp:effectExtent l="0" t="0" r="0" b="0"/>
                  <wp:docPr id="224" name="Рисунок 224" descr="D:\Материалы для издания\Фото для брошюры\inv02_ma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Материалы для издания\Фото для брошюры\inv02_ma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945" cy="150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403963" w:rsidRPr="00403963" w:rsidRDefault="00403963" w:rsidP="0076553C">
            <w:pPr>
              <w:spacing w:line="20" w:lineRule="atLeast"/>
              <w:ind w:firstLine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Сиденья, пре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назначенные для инвалидов и других маломобильных групп населения, должны иметь с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ответствующие обозначения (на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писи и пиктогра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403963">
              <w:rPr>
                <w:rFonts w:ascii="Times New Roman" w:hAnsi="Times New Roman" w:cs="Times New Roman"/>
                <w:sz w:val="24"/>
                <w:szCs w:val="24"/>
              </w:rPr>
              <w:t>мы).</w:t>
            </w:r>
          </w:p>
        </w:tc>
      </w:tr>
    </w:tbl>
    <w:p w:rsidR="00403963" w:rsidRPr="007F4D83" w:rsidRDefault="00403963" w:rsidP="00403963">
      <w:pPr>
        <w:spacing w:line="20" w:lineRule="atLeast"/>
        <w:ind w:firstLine="851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F4D8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Поручни и стойки не должны ограничивать пространство для маневрирования инвалидов на креслах-колясках, быть диаметром от 32 до 38 мм и контрастными с поверхностью стен и пола. </w:t>
      </w:r>
    </w:p>
    <w:p w:rsidR="00403963" w:rsidRPr="007F4D83" w:rsidRDefault="00403963" w:rsidP="00403963">
      <w:pPr>
        <w:spacing w:line="20" w:lineRule="atLeast"/>
        <w:ind w:firstLine="851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F4D83">
        <w:rPr>
          <w:rFonts w:ascii="Times New Roman" w:hAnsi="Times New Roman" w:cs="Times New Roman"/>
          <w:noProof/>
          <w:sz w:val="24"/>
          <w:szCs w:val="24"/>
          <w:lang w:eastAsia="ru-RU"/>
        </w:rPr>
        <w:t>Горизонтальные поручни располагают на высоте 1 м от уровня пола. Расстояние от стены до п</w:t>
      </w:r>
      <w:r w:rsidR="005278BB">
        <w:rPr>
          <w:rFonts w:ascii="Times New Roman" w:hAnsi="Times New Roman" w:cs="Times New Roman"/>
          <w:noProof/>
          <w:sz w:val="24"/>
          <w:szCs w:val="24"/>
          <w:lang w:eastAsia="ru-RU"/>
        </w:rPr>
        <w:t>о</w:t>
      </w:r>
      <w:r w:rsidRPr="007F4D83">
        <w:rPr>
          <w:rFonts w:ascii="Times New Roman" w:hAnsi="Times New Roman" w:cs="Times New Roman"/>
          <w:noProof/>
          <w:sz w:val="24"/>
          <w:szCs w:val="24"/>
          <w:lang w:eastAsia="ru-RU"/>
        </w:rPr>
        <w:t>ручня не менее 4 см.</w:t>
      </w:r>
    </w:p>
    <w:p w:rsidR="00403963" w:rsidRDefault="00403963" w:rsidP="00403963">
      <w:pPr>
        <w:spacing w:line="20" w:lineRule="atLeas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5980" cy="1588046"/>
            <wp:effectExtent l="0" t="0" r="762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20" cy="1595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6A236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5980" cy="1583633"/>
            <wp:effectExtent l="0" t="0" r="7620" b="0"/>
            <wp:docPr id="187" name="Рисунок 187" descr="Новый городской автобус МАЗ 103462 - фото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Новый городской автобус МАЗ 103462 - фото 5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840" cy="158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963" w:rsidRPr="007F4D83" w:rsidRDefault="00403963" w:rsidP="00403963">
      <w:pPr>
        <w:spacing w:line="20" w:lineRule="atLeast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F4D83">
        <w:rPr>
          <w:rFonts w:ascii="Times New Roman" w:hAnsi="Times New Roman" w:cs="Times New Roman"/>
          <w:noProof/>
          <w:sz w:val="24"/>
          <w:szCs w:val="24"/>
          <w:lang w:eastAsia="ru-RU"/>
        </w:rPr>
        <w:t>Транспортное средство должно быть оборудовано звуковой и визуальной (табло, дисплей, надписи, динамики и т.д.) информационными системами для обеспечения инвалидов и других пассажиров сообщениями о маршруте следования, об остановках и любой другой информацией.</w:t>
      </w:r>
    </w:p>
    <w:p w:rsidR="00403963" w:rsidRDefault="00403963" w:rsidP="00403963">
      <w:pPr>
        <w:spacing w:line="20" w:lineRule="atLeast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03963" w:rsidRDefault="00403963" w:rsidP="007F4D83">
      <w:pPr>
        <w:spacing w:line="20" w:lineRule="atLeast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71825" cy="1812471"/>
            <wp:effectExtent l="0" t="0" r="0" b="0"/>
            <wp:docPr id="188" name="Рисунок 188" descr="C:\Documents and Settings\guba\Рабочий стол\Материалы для издания\Методичка 2013 года\Табло в авт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guba\Рабочий стол\Материалы для издания\Методичка 2013 года\Табло в автоб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69" cy="1808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DEC" w:rsidRDefault="003B1DEC" w:rsidP="003B1DEC">
      <w:pPr>
        <w:tabs>
          <w:tab w:val="left" w:pos="709"/>
        </w:tabs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D83">
        <w:rPr>
          <w:rFonts w:ascii="Times New Roman" w:hAnsi="Times New Roman" w:cs="Times New Roman"/>
          <w:b/>
          <w:sz w:val="24"/>
          <w:szCs w:val="24"/>
        </w:rPr>
        <w:t xml:space="preserve">1.2. Остановочные пункты </w:t>
      </w:r>
    </w:p>
    <w:p w:rsidR="007F4D83" w:rsidRP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D83">
        <w:rPr>
          <w:rFonts w:ascii="Times New Roman" w:hAnsi="Times New Roman" w:cs="Times New Roman"/>
          <w:b/>
          <w:sz w:val="24"/>
          <w:szCs w:val="24"/>
        </w:rPr>
        <w:t>общественного пассажирского транспорта</w:t>
      </w:r>
    </w:p>
    <w:p w:rsid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P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Остановочный пункт состоит из следующих элементов:</w:t>
      </w:r>
    </w:p>
    <w:p w:rsidR="007F4D83" w:rsidRP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- остановочная площадка;</w:t>
      </w:r>
    </w:p>
    <w:p w:rsidR="007F4D83" w:rsidRP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- посадочная площадка;</w:t>
      </w:r>
    </w:p>
    <w:p w:rsidR="007F4D83" w:rsidRP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- павильон;</w:t>
      </w:r>
    </w:p>
    <w:p w:rsidR="007F4D83" w:rsidRP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- технические средства организации дорожного движения (дорожные знаки, разметка, ограждения).</w:t>
      </w:r>
    </w:p>
    <w:p w:rsidR="007F4D83" w:rsidRDefault="007F4D83" w:rsidP="007F4D8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83380" cy="1894781"/>
            <wp:effectExtent l="0" t="0" r="7620" b="0"/>
            <wp:docPr id="44" name="Рисунок 44" descr="C:\Users\DsznAdm\Desktop\Остановка схем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sznAdm\Desktop\Остановка схема.pn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961" cy="189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36"/>
        <w:gridCol w:w="374"/>
        <w:gridCol w:w="2886"/>
      </w:tblGrid>
      <w:tr w:rsidR="007F4D83" w:rsidTr="00164C29">
        <w:tc>
          <w:tcPr>
            <w:tcW w:w="4310" w:type="dxa"/>
            <w:gridSpan w:val="2"/>
          </w:tcPr>
          <w:p w:rsidR="00164C29" w:rsidRDefault="00164C29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85060" cy="1531149"/>
                  <wp:effectExtent l="0" t="0" r="0" b="0"/>
                  <wp:docPr id="67" name="Рисунок 67" descr="C:\Users\DsznAdm\Desktop\Высота площадк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DsznAdm\Desktop\Высота площадк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140" cy="1538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6" w:type="dxa"/>
          </w:tcPr>
          <w:p w:rsidR="004031F6" w:rsidRDefault="004031F6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D83" w:rsidRDefault="007F4D83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Посадочные площадки должны быть приподн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ты на 0,2 м над повер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ностью остановочных площадок.</w:t>
            </w:r>
          </w:p>
          <w:p w:rsidR="00164C29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Pr="007F4D83" w:rsidRDefault="00164C29" w:rsidP="007F4D83">
            <w:pPr>
              <w:spacing w:line="20" w:lineRule="atLeast"/>
              <w:ind w:firstLine="2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4D83" w:rsidRPr="007F4D83" w:rsidTr="00164C29">
        <w:tc>
          <w:tcPr>
            <w:tcW w:w="3936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1242" cy="1599941"/>
                  <wp:effectExtent l="0" t="0" r="2540" b="635"/>
                  <wp:docPr id="72" name="Рисунок 72" descr="Рисунок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 descr="Рисунок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629" cy="1602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gridSpan w:val="2"/>
          </w:tcPr>
          <w:p w:rsidR="007F4D83" w:rsidRPr="007F4D83" w:rsidRDefault="007F4D83" w:rsidP="0076553C">
            <w:pPr>
              <w:spacing w:line="20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При наличии перепада высот между поверхностью пешеходных путей, прим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кающих к остановочному пункту, и посадочной пл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щадки, доступность остан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вочного пункта обеспечив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ется пандусом.</w:t>
            </w:r>
          </w:p>
        </w:tc>
      </w:tr>
    </w:tbl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3"/>
        <w:gridCol w:w="2693"/>
      </w:tblGrid>
      <w:tr w:rsidR="007F4D83" w:rsidTr="00164C29">
        <w:tc>
          <w:tcPr>
            <w:tcW w:w="4503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36520" cy="2141220"/>
                  <wp:effectExtent l="0" t="0" r="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968" cy="21472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7F4D83" w:rsidRPr="007F4D83" w:rsidRDefault="007F4D83" w:rsidP="007F4D83">
            <w:pPr>
              <w:spacing w:line="20" w:lineRule="atLeast"/>
              <w:ind w:firstLine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В зоне ожидания для людей в кресле-коляске в автопавильоне след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ет предусматривать специальное место ра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мером не менее 0,9 х 1,2 м.</w:t>
            </w:r>
          </w:p>
          <w:p w:rsidR="007F4D83" w:rsidRPr="007F4D83" w:rsidRDefault="007F4D83" w:rsidP="007F4D83">
            <w:pPr>
              <w:spacing w:line="20" w:lineRule="atLeast"/>
              <w:ind w:firstLine="1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Внутри павильона или под навесом уст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навливаются места для сидения.</w:t>
            </w:r>
          </w:p>
          <w:p w:rsidR="007F4D83" w:rsidRDefault="007F4D83" w:rsidP="007F4D83">
            <w:pPr>
              <w:spacing w:line="20" w:lineRule="atLeast"/>
              <w:ind w:firstLine="1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Информационное обеспечение остановочных пунктов пр</w:t>
      </w:r>
      <w:r w:rsidRPr="007F4D83">
        <w:rPr>
          <w:rFonts w:ascii="Times New Roman" w:hAnsi="Times New Roman" w:cs="Times New Roman"/>
          <w:sz w:val="24"/>
          <w:szCs w:val="24"/>
        </w:rPr>
        <w:t>е</w:t>
      </w:r>
      <w:r w:rsidRPr="007F4D83">
        <w:rPr>
          <w:rFonts w:ascii="Times New Roman" w:hAnsi="Times New Roman" w:cs="Times New Roman"/>
          <w:sz w:val="24"/>
          <w:szCs w:val="24"/>
        </w:rPr>
        <w:t>дусматривает наличие информационной таблички или электронн</w:t>
      </w:r>
      <w:r w:rsidRPr="007F4D83">
        <w:rPr>
          <w:rFonts w:ascii="Times New Roman" w:hAnsi="Times New Roman" w:cs="Times New Roman"/>
          <w:sz w:val="24"/>
          <w:szCs w:val="24"/>
        </w:rPr>
        <w:t>о</w:t>
      </w:r>
      <w:r w:rsidRPr="007F4D83">
        <w:rPr>
          <w:rFonts w:ascii="Times New Roman" w:hAnsi="Times New Roman" w:cs="Times New Roman"/>
          <w:sz w:val="24"/>
          <w:szCs w:val="24"/>
        </w:rPr>
        <w:t>го табло, содержащих номера маршрутов транспортных средств, останавливающихся на данном остановочном пункте, расписание движения транспорта (интервал движения или время отправления от остановочного пункта), наименование конечных пунктов ма</w:t>
      </w:r>
      <w:r w:rsidRPr="007F4D83">
        <w:rPr>
          <w:rFonts w:ascii="Times New Roman" w:hAnsi="Times New Roman" w:cs="Times New Roman"/>
          <w:sz w:val="24"/>
          <w:szCs w:val="24"/>
        </w:rPr>
        <w:t>р</w:t>
      </w:r>
      <w:r w:rsidRPr="007F4D83">
        <w:rPr>
          <w:rFonts w:ascii="Times New Roman" w:hAnsi="Times New Roman" w:cs="Times New Roman"/>
          <w:sz w:val="24"/>
          <w:szCs w:val="24"/>
        </w:rPr>
        <w:t>шрутов и другой информации.</w:t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53919" cy="1653540"/>
            <wp:effectExtent l="0" t="0" r="0" b="381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896" cy="16733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9112" cy="1651394"/>
            <wp:effectExtent l="0" t="0" r="0" b="6350"/>
            <wp:docPr id="162" name="Рисунок 162" descr="C:\Users\DsznAdm\Desktop\Фото\Для сборника\P106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sznAdm\Desktop\Фото\Для сборника\P1060274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582" cy="1655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Нижний край таблички и информационного табло следует располагать на высоте 0,9-1,7 м.</w:t>
      </w: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Информационная табличка или рабочее поле электронного табло остановочного пункта выполняется шириной не менее 45 см и высотой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F4D83">
        <w:rPr>
          <w:rFonts w:ascii="Times New Roman" w:hAnsi="Times New Roman" w:cs="Times New Roman"/>
          <w:sz w:val="24"/>
          <w:szCs w:val="24"/>
        </w:rPr>
        <w:t>не менее 40 см. Текст информации выполняется кру</w:t>
      </w:r>
      <w:r w:rsidRPr="007F4D83">
        <w:rPr>
          <w:rFonts w:ascii="Times New Roman" w:hAnsi="Times New Roman" w:cs="Times New Roman"/>
          <w:sz w:val="24"/>
          <w:szCs w:val="24"/>
        </w:rPr>
        <w:t>п</w:t>
      </w:r>
      <w:r w:rsidRPr="007F4D83">
        <w:rPr>
          <w:rFonts w:ascii="Times New Roman" w:hAnsi="Times New Roman" w:cs="Times New Roman"/>
          <w:sz w:val="24"/>
          <w:szCs w:val="24"/>
        </w:rPr>
        <w:t xml:space="preserve">ным и отчетливым шрифтом с повышенным контрастом. </w:t>
      </w: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 xml:space="preserve">Высота шрифта при обозначении номеров маршрутов 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7F4D83">
        <w:rPr>
          <w:rFonts w:ascii="Times New Roman" w:hAnsi="Times New Roman" w:cs="Times New Roman"/>
          <w:sz w:val="24"/>
          <w:szCs w:val="24"/>
        </w:rPr>
        <w:t>5 - 6 см.</w:t>
      </w: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17"/>
        <w:gridCol w:w="2779"/>
      </w:tblGrid>
      <w:tr w:rsidR="007F4D83" w:rsidRPr="007F4D83" w:rsidTr="00164C29">
        <w:tc>
          <w:tcPr>
            <w:tcW w:w="4416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66861" cy="1938467"/>
                  <wp:effectExtent l="0" t="0" r="635" b="5080"/>
                  <wp:docPr id="163" name="Рисунок 163" descr="C:\Users\DsznAdm\Desktop\Фото\Для сборника\P1060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DsznAdm\Desktop\Фото\Для сборника\P10602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584" cy="1950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0" w:type="dxa"/>
          </w:tcPr>
          <w:p w:rsidR="007F4D83" w:rsidRPr="007F4D83" w:rsidRDefault="007F4D83" w:rsidP="0076553C">
            <w:pPr>
              <w:spacing w:line="20" w:lineRule="atLeast"/>
              <w:ind w:firstLine="45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Кроме того</w:t>
            </w:r>
            <w:r w:rsidR="004031F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 xml:space="preserve"> на о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тановочном пункте ра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мещается схема орган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зации движения общ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ственного пассажирск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го транспорта.</w:t>
            </w:r>
          </w:p>
          <w:p w:rsidR="007F4D83" w:rsidRP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6"/>
        <w:gridCol w:w="2659"/>
      </w:tblGrid>
      <w:tr w:rsidR="007F4D83" w:rsidTr="0076553C">
        <w:tc>
          <w:tcPr>
            <w:tcW w:w="4927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61933" cy="1736429"/>
                  <wp:effectExtent l="0" t="0" r="508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672" cy="17362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F4D83" w:rsidRDefault="007F4D83" w:rsidP="007F4D83">
            <w:pPr>
              <w:spacing w:line="20" w:lineRule="atLeast"/>
              <w:ind w:firstLine="19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Для инвалидов по зрению на останово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ных пунктах дополн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тельно следует пред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сматривать  тактил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ные наземные указат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ли.</w:t>
            </w:r>
          </w:p>
          <w:p w:rsidR="00164C29" w:rsidRDefault="00164C29" w:rsidP="007F4D83">
            <w:pPr>
              <w:spacing w:line="20" w:lineRule="atLeast"/>
              <w:ind w:firstLine="19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Default="00164C29" w:rsidP="007F4D83">
            <w:pPr>
              <w:spacing w:line="20" w:lineRule="atLeast"/>
              <w:ind w:firstLine="19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4C29" w:rsidRPr="007F4D83" w:rsidRDefault="00164C29" w:rsidP="007F4D83">
            <w:pPr>
              <w:spacing w:line="20" w:lineRule="atLeast"/>
              <w:ind w:firstLine="19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2360" cy="1785330"/>
            <wp:effectExtent l="0" t="0" r="0" b="571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361" cy="17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4D83" w:rsidRP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D83">
        <w:rPr>
          <w:rFonts w:ascii="Times New Roman" w:hAnsi="Times New Roman" w:cs="Times New Roman"/>
          <w:b/>
          <w:sz w:val="24"/>
          <w:szCs w:val="24"/>
        </w:rPr>
        <w:t>ПЕШЕХОДНЫЕ ПУТИ ДВИЖЕНИЯ</w:t>
      </w:r>
    </w:p>
    <w:p w:rsidR="007F4D83" w:rsidRP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4D83" w:rsidRP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D83">
        <w:rPr>
          <w:rFonts w:ascii="Times New Roman" w:hAnsi="Times New Roman" w:cs="Times New Roman"/>
          <w:b/>
          <w:sz w:val="24"/>
          <w:szCs w:val="24"/>
        </w:rPr>
        <w:t>2.1. Тротуары и пешеходные дорожки</w:t>
      </w: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В пределах прямой видимости допускается ширина пути движения не менее 0,9 м. При этом каждые 25 м должны быть об</w:t>
      </w:r>
      <w:r w:rsidRPr="007F4D83">
        <w:rPr>
          <w:rFonts w:ascii="Times New Roman" w:hAnsi="Times New Roman" w:cs="Times New Roman"/>
          <w:sz w:val="24"/>
          <w:szCs w:val="24"/>
        </w:rPr>
        <w:t>у</w:t>
      </w:r>
      <w:r w:rsidRPr="007F4D83">
        <w:rPr>
          <w:rFonts w:ascii="Times New Roman" w:hAnsi="Times New Roman" w:cs="Times New Roman"/>
          <w:sz w:val="24"/>
          <w:szCs w:val="24"/>
        </w:rPr>
        <w:t>строены площадки (карманы) для обеспечения возможности раз</w:t>
      </w:r>
      <w:r w:rsidRPr="007F4D83">
        <w:rPr>
          <w:rFonts w:ascii="Times New Roman" w:hAnsi="Times New Roman" w:cs="Times New Roman"/>
          <w:sz w:val="24"/>
          <w:szCs w:val="24"/>
        </w:rPr>
        <w:t>ъ</w:t>
      </w:r>
      <w:r w:rsidRPr="007F4D83">
        <w:rPr>
          <w:rFonts w:ascii="Times New Roman" w:hAnsi="Times New Roman" w:cs="Times New Roman"/>
          <w:sz w:val="24"/>
          <w:szCs w:val="24"/>
        </w:rPr>
        <w:t>езда инвалидов на креслах-колясках.</w:t>
      </w:r>
    </w:p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9874" cy="4279665"/>
            <wp:effectExtent l="0" t="9525" r="0" b="0"/>
            <wp:docPr id="46" name="Рисунок 46" descr="C:\Documents and Settings\guba\Рабочий стол\Материалы для издания\Фото для брошюры\Ниши для разъезд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guba\Рабочий стол\Материалы для издания\Фото для брошюры\Ниши для разъезда.tif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76210" cy="4290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D83" w:rsidRDefault="007F4D83" w:rsidP="007F4D83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19600" cy="2049671"/>
            <wp:effectExtent l="0" t="0" r="0" b="8255"/>
            <wp:docPr id="51" name="Рисунок 51" descr="C:\Documents and Settings\guba\Рабочий стол\Материалы для издания\Фото для брошюры\Ширина пу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guba\Рабочий стол\Материалы для издания\Фото для брошюры\Ширина пути.jp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816" cy="20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43"/>
        <w:gridCol w:w="4111"/>
      </w:tblGrid>
      <w:tr w:rsidR="007F4D83" w:rsidTr="007F4D83">
        <w:tc>
          <w:tcPr>
            <w:tcW w:w="2943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86840" cy="1364010"/>
                  <wp:effectExtent l="0" t="0" r="3810" b="7620"/>
                  <wp:docPr id="47" name="Рисунок 47" descr="C:\Documents and Settings\guba\Рабочий стол\Материалы для издания\Фото для брошюры\Поперечный уклон пути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Documents and Settings\guba\Рабочий стол\Материалы для издания\Фото для брошюры\Поперечный уклон пути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800" cy="137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F4D83" w:rsidRDefault="007F4D83" w:rsidP="0076553C">
            <w:pPr>
              <w:spacing w:line="20" w:lineRule="atLeast"/>
              <w:ind w:firstLine="31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D83" w:rsidRPr="007F4D83" w:rsidRDefault="007F4D83" w:rsidP="0076553C">
            <w:pPr>
              <w:spacing w:line="20" w:lineRule="atLeast"/>
              <w:ind w:firstLine="31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Продольный уклон пути движ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ния, по которому возможен проезд инвалидов на креслах-колясках, не должен превышать 5%.</w:t>
            </w:r>
          </w:p>
          <w:p w:rsidR="007F4D83" w:rsidRDefault="007F4D83" w:rsidP="0076553C">
            <w:pPr>
              <w:spacing w:line="20" w:lineRule="atLeast"/>
              <w:ind w:firstLine="31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Поперечный уклон – не более 2%.</w:t>
            </w:r>
          </w:p>
        </w:tc>
      </w:tr>
    </w:tbl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При устройстве съездов с тротуара на проезжую часть уклон должен быть не более 1:20 (5%), а около зданий и в затесненных местах допускается увеличивать продольный уклон до 1:12(8%) - 1:10 (10%).</w:t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2774" cy="1463040"/>
            <wp:effectExtent l="0" t="0" r="0" b="3810"/>
            <wp:docPr id="4" name="Рисунок 4" descr="C:\Documents and Settings\guba\Рабочий стол\Материалы для издания\Методичка 2013 года\Бордюр панду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guba\Рабочий стол\Материалы для издания\Методичка 2013 года\Бордюр пандус.pn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57" cy="147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10FC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5980" cy="1475597"/>
            <wp:effectExtent l="0" t="0" r="7620" b="0"/>
            <wp:docPr id="73" name="Рисунок 73" descr="C:\Users\DsznAdm\Desktop\Пандусный съез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sznAdm\Desktop\Пандусный съезд.pn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058" cy="147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27"/>
        <w:gridCol w:w="1968"/>
      </w:tblGrid>
      <w:tr w:rsidR="007F4D83" w:rsidRPr="007F4D83" w:rsidTr="0076553C">
        <w:tc>
          <w:tcPr>
            <w:tcW w:w="4927" w:type="dxa"/>
          </w:tcPr>
          <w:p w:rsidR="007F4D83" w:rsidRDefault="007F4D8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77228" cy="1181100"/>
                  <wp:effectExtent l="0" t="0" r="4445" b="0"/>
                  <wp:docPr id="41" name="Рисунок 41" descr="C:\Users\DsznAdm\Desktop\Съез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DsznAdm\Desktop\Съез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976" cy="118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F4D83" w:rsidRPr="007F4D83" w:rsidRDefault="007F4D83" w:rsidP="007F4D83">
            <w:pPr>
              <w:spacing w:line="20" w:lineRule="atLeast"/>
              <w:ind w:firstLine="16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 xml:space="preserve">Перепад высот в местах съезда на проезжую часть не должен превышать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7F4D83">
              <w:rPr>
                <w:rFonts w:ascii="Times New Roman" w:hAnsi="Times New Roman" w:cs="Times New Roman"/>
                <w:sz w:val="24"/>
                <w:szCs w:val="24"/>
              </w:rPr>
              <w:t>1,5 см.</w:t>
            </w:r>
          </w:p>
        </w:tc>
      </w:tr>
    </w:tbl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P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 xml:space="preserve">Бордюрные пандусы на пешеходных переходах должны полностью располагаться в пределах зоны, предназначенной для пешеходов, и не должны выступать на проезжую часть. </w:t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29204" cy="1303020"/>
            <wp:effectExtent l="0" t="0" r="0" b="0"/>
            <wp:docPr id="5" name="Рисунок 5" descr="C:\Documents and Settings\guba\Рабочий стол\Материалы для издания\Методичка 2013 года\Пандус недопустим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guba\Рабочий стол\Материалы для издания\Методичка 2013 года\Пандус недопустимо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236" cy="130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D83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Pr="007F4D83" w:rsidRDefault="007F4D83" w:rsidP="007F4D8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4D83">
        <w:rPr>
          <w:rFonts w:ascii="Times New Roman" w:hAnsi="Times New Roman" w:cs="Times New Roman"/>
          <w:sz w:val="24"/>
          <w:szCs w:val="24"/>
        </w:rPr>
        <w:t>Покрытие из бетонных плит должно иметь толщину швов между плитами не более 1,5 см. Покрытие из рыхлых материалов, в том числе песка и гравия, не допускается.</w:t>
      </w:r>
    </w:p>
    <w:p w:rsidR="007F4D83" w:rsidRPr="00CF3EA2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4D83" w:rsidRDefault="007F4D83" w:rsidP="007F4D83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95643" cy="967740"/>
            <wp:effectExtent l="0" t="0" r="635" b="3810"/>
            <wp:docPr id="122" name="Рисунок 122" descr="C:\Users\DsznAdm\Desktop\Потрытие пе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sznAdm\Desktop\Потрытие пеш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488" cy="96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C29" w:rsidRDefault="00164C29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F4D83" w:rsidRPr="00164C29" w:rsidRDefault="007F4D83" w:rsidP="007F4D8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Покрытие пешеходных дорожек и тротуаров должно быть из твердых материалов, ровным, шероховатым и без зазоров.</w:t>
      </w:r>
    </w:p>
    <w:p w:rsidR="007F4D83" w:rsidRPr="00164C29" w:rsidRDefault="007F4D83" w:rsidP="007F4D8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Для инвалидов по зрению на покрытии пешеходных путей следует размещать тактильные указатели направления движения и тактильные средства, выполняющие предупредительную функцию.</w:t>
      </w:r>
    </w:p>
    <w:p w:rsidR="007F4D83" w:rsidRPr="00164C29" w:rsidRDefault="007F4D83" w:rsidP="007F4D8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 xml:space="preserve">Технические требования, назначение, место расположения и правила применения тактильных наземных указателей </w:t>
      </w:r>
      <w:r w:rsidRPr="00164C29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изложены в разделе «</w:t>
      </w:r>
      <w:r w:rsidR="005278BB">
        <w:rPr>
          <w:rFonts w:ascii="Times New Roman" w:hAnsi="Times New Roman" w:cs="Times New Roman"/>
          <w:sz w:val="24"/>
          <w:szCs w:val="24"/>
        </w:rPr>
        <w:t>Тактильные средства информации</w:t>
      </w:r>
      <w:r w:rsidRPr="00164C29">
        <w:rPr>
          <w:rFonts w:ascii="Times New Roman" w:hAnsi="Times New Roman" w:cs="Times New Roman"/>
          <w:sz w:val="24"/>
          <w:szCs w:val="24"/>
        </w:rPr>
        <w:t>».</w:t>
      </w:r>
    </w:p>
    <w:p w:rsidR="007F4D83" w:rsidRPr="00164C29" w:rsidRDefault="007F4D83" w:rsidP="007F4D8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Почтовые ящики, укрытия таксофонов, информационные щиты и т.п., размещаемые на стенах зданий или на отдельных ко</w:t>
      </w:r>
      <w:r w:rsidRPr="00164C29">
        <w:rPr>
          <w:rFonts w:ascii="Times New Roman" w:hAnsi="Times New Roman" w:cs="Times New Roman"/>
          <w:sz w:val="24"/>
          <w:szCs w:val="24"/>
        </w:rPr>
        <w:t>н</w:t>
      </w:r>
      <w:r w:rsidRPr="00164C29">
        <w:rPr>
          <w:rFonts w:ascii="Times New Roman" w:hAnsi="Times New Roman" w:cs="Times New Roman"/>
          <w:sz w:val="24"/>
          <w:szCs w:val="24"/>
        </w:rPr>
        <w:t>струкциях, а также выступающие элементы и части зданий не должны сокращать пространство для прохода, а также проезда и маневрирования кресла-коляски.</w:t>
      </w:r>
    </w:p>
    <w:p w:rsidR="007F4D83" w:rsidRPr="00164C29" w:rsidRDefault="007F4D83" w:rsidP="007F4D8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Ребра дренажных решеток должны располагаться перпенд</w:t>
      </w:r>
      <w:r w:rsidRPr="00164C29">
        <w:rPr>
          <w:rFonts w:ascii="Times New Roman" w:hAnsi="Times New Roman" w:cs="Times New Roman"/>
          <w:sz w:val="24"/>
          <w:szCs w:val="24"/>
        </w:rPr>
        <w:t>и</w:t>
      </w:r>
      <w:r w:rsidRPr="00164C29">
        <w:rPr>
          <w:rFonts w:ascii="Times New Roman" w:hAnsi="Times New Roman" w:cs="Times New Roman"/>
          <w:sz w:val="24"/>
          <w:szCs w:val="24"/>
        </w:rPr>
        <w:t>кулярно направлению движения и вплотную прилегать к поверхн</w:t>
      </w:r>
      <w:r w:rsidRPr="00164C29">
        <w:rPr>
          <w:rFonts w:ascii="Times New Roman" w:hAnsi="Times New Roman" w:cs="Times New Roman"/>
          <w:sz w:val="24"/>
          <w:szCs w:val="24"/>
        </w:rPr>
        <w:t>о</w:t>
      </w:r>
      <w:r w:rsidRPr="00164C29">
        <w:rPr>
          <w:rFonts w:ascii="Times New Roman" w:hAnsi="Times New Roman" w:cs="Times New Roman"/>
          <w:sz w:val="24"/>
          <w:szCs w:val="24"/>
        </w:rPr>
        <w:t>сти. Просветы ячеек решеток должны быть не более 1,3 см шир</w:t>
      </w:r>
      <w:r w:rsidRPr="00164C29">
        <w:rPr>
          <w:rFonts w:ascii="Times New Roman" w:hAnsi="Times New Roman" w:cs="Times New Roman"/>
          <w:sz w:val="24"/>
          <w:szCs w:val="24"/>
        </w:rPr>
        <w:t>и</w:t>
      </w:r>
      <w:r w:rsidRPr="00164C29">
        <w:rPr>
          <w:rFonts w:ascii="Times New Roman" w:hAnsi="Times New Roman" w:cs="Times New Roman"/>
          <w:sz w:val="24"/>
          <w:szCs w:val="24"/>
        </w:rPr>
        <w:t>ной. Диаметр круглых отверстий в решетках не должен превышать 1,8 см.</w:t>
      </w:r>
    </w:p>
    <w:p w:rsidR="007F4D83" w:rsidRPr="003A7C06" w:rsidRDefault="007F4D83" w:rsidP="00164C29">
      <w:pPr>
        <w:jc w:val="center"/>
        <w:rPr>
          <w:rFonts w:ascii="Times New Roman" w:hAnsi="Times New Roman" w:cs="Times New Roman"/>
          <w:sz w:val="28"/>
          <w:szCs w:val="28"/>
        </w:rPr>
      </w:pPr>
      <w:r w:rsidRPr="003A7C0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52900" cy="1384561"/>
            <wp:effectExtent l="0" t="0" r="0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118" cy="1388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4D83" w:rsidRDefault="007F4D83" w:rsidP="007F4D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Pr="00164C29" w:rsidRDefault="00164C29" w:rsidP="00164C29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64C29">
        <w:rPr>
          <w:rFonts w:ascii="Times New Roman" w:hAnsi="Times New Roman" w:cs="Times New Roman"/>
          <w:b/>
          <w:sz w:val="24"/>
          <w:szCs w:val="24"/>
        </w:rPr>
        <w:t>2.2. Пешеходные переходы</w:t>
      </w:r>
    </w:p>
    <w:p w:rsidR="00164C29" w:rsidRPr="00164C29" w:rsidRDefault="00164C29" w:rsidP="00164C29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164C29" w:rsidRPr="00164C29" w:rsidRDefault="00164C29" w:rsidP="00164C29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2.2.1. Наземные пешеходные переходы</w:t>
      </w:r>
    </w:p>
    <w:p w:rsidR="00164C29" w:rsidRP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4C29" w:rsidRP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Наземные пешеходные переходы обозначаются разметкой, дорожными знаками, а также техническими средствами визуальной и/или тактильной информации.</w:t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Default="00164C29" w:rsidP="00164C29">
      <w:pPr>
        <w:spacing w:line="2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7190" cy="2205724"/>
            <wp:effectExtent l="0" t="0" r="7620" b="4445"/>
            <wp:docPr id="26" name="Рисунок 26" descr="D:\Материалы для издания\Методичка 2013 года\Перехо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атериалы для издания\Методичка 2013 года\Переход.pn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756" cy="221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9658" cy="2716631"/>
            <wp:effectExtent l="0" t="0" r="0" b="7620"/>
            <wp:docPr id="164" name="Рисунок 164" descr="C:\Users\DsznAdm\Desktop\Фото\Для сборника\P1060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sznAdm\Desktop\Фото\Для сборника\P1060277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715" cy="2721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C29" w:rsidRPr="0021735E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32"/>
          <w:szCs w:val="28"/>
        </w:rPr>
      </w:pPr>
    </w:p>
    <w:p w:rsidR="00164C29" w:rsidRPr="005278BB" w:rsidRDefault="005278BB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На рисунке выше: </w:t>
      </w:r>
      <w:r w:rsidR="00164C29" w:rsidRPr="005278BB">
        <w:rPr>
          <w:rFonts w:ascii="Times New Roman" w:hAnsi="Times New Roman" w:cs="Times New Roman"/>
          <w:i/>
          <w:sz w:val="24"/>
          <w:szCs w:val="24"/>
        </w:rPr>
        <w:t>1 - светофор со звуковым маяком; 2 – в</w:t>
      </w:r>
      <w:r w:rsidR="00164C29" w:rsidRPr="005278BB">
        <w:rPr>
          <w:rFonts w:ascii="Times New Roman" w:hAnsi="Times New Roman" w:cs="Times New Roman"/>
          <w:i/>
          <w:sz w:val="24"/>
          <w:szCs w:val="24"/>
        </w:rPr>
        <w:t>ы</w:t>
      </w:r>
      <w:r w:rsidR="00164C29" w:rsidRPr="005278BB">
        <w:rPr>
          <w:rFonts w:ascii="Times New Roman" w:hAnsi="Times New Roman" w:cs="Times New Roman"/>
          <w:i/>
          <w:sz w:val="24"/>
          <w:szCs w:val="24"/>
        </w:rPr>
        <w:t>зывная кнопка; 3 - цифровыми табло о времени, оставшемся до окончания горения зеленого сигнала;  4 - бордюрный пандус;  5- тактильные предупреждающие наземные указатели; 6 – пешехо</w:t>
      </w:r>
      <w:r w:rsidR="00164C29" w:rsidRPr="005278BB">
        <w:rPr>
          <w:rFonts w:ascii="Times New Roman" w:hAnsi="Times New Roman" w:cs="Times New Roman"/>
          <w:i/>
          <w:sz w:val="24"/>
          <w:szCs w:val="24"/>
        </w:rPr>
        <w:t>д</w:t>
      </w:r>
      <w:r w:rsidR="00164C29" w:rsidRPr="005278BB">
        <w:rPr>
          <w:rFonts w:ascii="Times New Roman" w:hAnsi="Times New Roman" w:cs="Times New Roman"/>
          <w:i/>
          <w:sz w:val="24"/>
          <w:szCs w:val="24"/>
        </w:rPr>
        <w:t>ный переход.</w:t>
      </w:r>
    </w:p>
    <w:p w:rsidR="00164C29" w:rsidRP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4C29" w:rsidRP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4C29">
        <w:rPr>
          <w:rFonts w:ascii="Times New Roman" w:hAnsi="Times New Roman" w:cs="Times New Roman"/>
          <w:sz w:val="24"/>
          <w:szCs w:val="24"/>
        </w:rPr>
        <w:t>При разнице высот между поверхностями тротуара и прое</w:t>
      </w:r>
      <w:r w:rsidRPr="00164C29">
        <w:rPr>
          <w:rFonts w:ascii="Times New Roman" w:hAnsi="Times New Roman" w:cs="Times New Roman"/>
          <w:sz w:val="24"/>
          <w:szCs w:val="24"/>
        </w:rPr>
        <w:t>з</w:t>
      </w:r>
      <w:r w:rsidRPr="00164C29">
        <w:rPr>
          <w:rFonts w:ascii="Times New Roman" w:hAnsi="Times New Roman" w:cs="Times New Roman"/>
          <w:sz w:val="24"/>
          <w:szCs w:val="24"/>
        </w:rPr>
        <w:t>жей части, наземные пешеходные переходы с двух сторон обор</w:t>
      </w:r>
      <w:r w:rsidRPr="00164C29">
        <w:rPr>
          <w:rFonts w:ascii="Times New Roman" w:hAnsi="Times New Roman" w:cs="Times New Roman"/>
          <w:sz w:val="24"/>
          <w:szCs w:val="24"/>
        </w:rPr>
        <w:t>у</w:t>
      </w:r>
      <w:r w:rsidRPr="00164C29">
        <w:rPr>
          <w:rFonts w:ascii="Times New Roman" w:hAnsi="Times New Roman" w:cs="Times New Roman"/>
          <w:sz w:val="24"/>
          <w:szCs w:val="24"/>
        </w:rPr>
        <w:t>дуются бордюрными пандусами.</w:t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Default="00164C29" w:rsidP="00164C29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29740" cy="1729740"/>
            <wp:effectExtent l="0" t="0" r="3810" b="3810"/>
            <wp:docPr id="20" name="Рисунок 20" descr="C:\Users\DsznAdm\Desktop\Переход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znAdm\Desktop\Переход_5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452" cy="172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0220" cy="1648460"/>
            <wp:effectExtent l="0" t="0" r="0" b="8890"/>
            <wp:docPr id="126" name="Рисунок 126" descr="C:\Users\DsznAdm\Desktop\Переход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sznAdm\Desktop\Переход_1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60" cy="1649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66900" cy="1839231"/>
            <wp:effectExtent l="0" t="0" r="0" b="8890"/>
            <wp:docPr id="153" name="Рисунок 153" descr="C:\Users\DsznAdm\Desktop\Переход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sznAdm\Desktop\Переход_2.jpg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196" cy="184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851660" cy="1851660"/>
            <wp:effectExtent l="0" t="0" r="0" b="0"/>
            <wp:docPr id="154" name="Рисунок 154" descr="C:\Users\DsznAdm\Desktop\Переход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sznAdm\Desktop\Переход_3.jpg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489" cy="185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Pr="005278BB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278BB">
        <w:rPr>
          <w:rFonts w:ascii="Times New Roman" w:hAnsi="Times New Roman" w:cs="Times New Roman"/>
          <w:i/>
          <w:sz w:val="24"/>
          <w:szCs w:val="24"/>
        </w:rPr>
        <w:t>Варианты обустройства пешеходных переходов бордю</w:t>
      </w:r>
      <w:r w:rsidRPr="005278BB">
        <w:rPr>
          <w:rFonts w:ascii="Times New Roman" w:hAnsi="Times New Roman" w:cs="Times New Roman"/>
          <w:i/>
          <w:sz w:val="24"/>
          <w:szCs w:val="24"/>
        </w:rPr>
        <w:t>р</w:t>
      </w:r>
      <w:r w:rsidRPr="005278BB">
        <w:rPr>
          <w:rFonts w:ascii="Times New Roman" w:hAnsi="Times New Roman" w:cs="Times New Roman"/>
          <w:i/>
          <w:sz w:val="24"/>
          <w:szCs w:val="24"/>
        </w:rPr>
        <w:t xml:space="preserve">ными пандусами. </w:t>
      </w:r>
    </w:p>
    <w:tbl>
      <w:tblPr>
        <w:tblStyle w:val="a9"/>
        <w:tblW w:w="73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510"/>
        <w:gridCol w:w="3827"/>
      </w:tblGrid>
      <w:tr w:rsidR="00164C29" w:rsidTr="005278BB">
        <w:tc>
          <w:tcPr>
            <w:tcW w:w="3510" w:type="dxa"/>
          </w:tcPr>
          <w:p w:rsidR="00164C29" w:rsidRDefault="00164C29" w:rsidP="0076553C">
            <w:pPr>
              <w:spacing w:line="2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99078" cy="1303020"/>
                  <wp:effectExtent l="0" t="0" r="635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918" cy="13034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164C29" w:rsidRPr="00164C29" w:rsidRDefault="00164C29" w:rsidP="0076553C">
            <w:pPr>
              <w:spacing w:line="20" w:lineRule="atLeast"/>
              <w:ind w:firstLine="42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На пешеходных переходах, которыми регулярно пользуются слабовидящие и слепые пешех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ды, дополнительно к светофорной сигнализации применяют звук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вую сигнализацию, работающую в согласованном режиме с пешехо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164C29">
              <w:rPr>
                <w:rFonts w:ascii="Times New Roman" w:hAnsi="Times New Roman" w:cs="Times New Roman"/>
                <w:sz w:val="24"/>
                <w:szCs w:val="24"/>
              </w:rPr>
              <w:t>ными светофорами.</w:t>
            </w:r>
          </w:p>
        </w:tc>
      </w:tr>
    </w:tbl>
    <w:p w:rsidR="00164C29" w:rsidRDefault="00164C29" w:rsidP="00164C29">
      <w:pPr>
        <w:spacing w:line="2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4C29" w:rsidRPr="00164C29" w:rsidRDefault="00164C29" w:rsidP="00164C29">
      <w:pPr>
        <w:spacing w:line="20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4C29">
        <w:rPr>
          <w:rFonts w:ascii="Times New Roman" w:hAnsi="Times New Roman" w:cs="Times New Roman"/>
          <w:sz w:val="24"/>
          <w:szCs w:val="24"/>
        </w:rPr>
        <w:t>Звуковой сигнал перехода должен сопровождать зеленый сигнал светофора, разрешающий движение по пешеходному пер</w:t>
      </w:r>
      <w:r w:rsidRPr="00164C29">
        <w:rPr>
          <w:rFonts w:ascii="Times New Roman" w:hAnsi="Times New Roman" w:cs="Times New Roman"/>
          <w:sz w:val="24"/>
          <w:szCs w:val="24"/>
        </w:rPr>
        <w:t>е</w:t>
      </w:r>
      <w:r w:rsidRPr="00164C29">
        <w:rPr>
          <w:rFonts w:ascii="Times New Roman" w:hAnsi="Times New Roman" w:cs="Times New Roman"/>
          <w:sz w:val="24"/>
          <w:szCs w:val="24"/>
        </w:rPr>
        <w:t>ходу, и действовать в согласованном режиме с пешеходным свет</w:t>
      </w:r>
      <w:r w:rsidRPr="00164C29">
        <w:rPr>
          <w:rFonts w:ascii="Times New Roman" w:hAnsi="Times New Roman" w:cs="Times New Roman"/>
          <w:sz w:val="24"/>
          <w:szCs w:val="24"/>
        </w:rPr>
        <w:t>о</w:t>
      </w:r>
      <w:r w:rsidRPr="00164C29">
        <w:rPr>
          <w:rFonts w:ascii="Times New Roman" w:hAnsi="Times New Roman" w:cs="Times New Roman"/>
          <w:sz w:val="24"/>
          <w:szCs w:val="24"/>
        </w:rPr>
        <w:t>фором.</w:t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9"/>
        <w:tblW w:w="70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19"/>
        <w:gridCol w:w="2835"/>
      </w:tblGrid>
      <w:tr w:rsidR="00164C29" w:rsidTr="000D7471">
        <w:tc>
          <w:tcPr>
            <w:tcW w:w="4219" w:type="dxa"/>
          </w:tcPr>
          <w:p w:rsidR="00164C29" w:rsidRDefault="00164C29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26445" cy="1958340"/>
                  <wp:effectExtent l="0" t="0" r="0" b="3810"/>
                  <wp:docPr id="165" name="Рисунок 165" descr="C:\Users\DsznAdm\Desktop\Фото\Для сборника\P1060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DsznAdm\Desktop\Фото\Для сборника\P1060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826" cy="1975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91703" cy="1965959"/>
                  <wp:effectExtent l="0" t="0" r="381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028" cy="20019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164C29" w:rsidRPr="00592A91" w:rsidRDefault="00164C29" w:rsidP="000D7471">
            <w:pPr>
              <w:spacing w:line="20" w:lineRule="atLeast"/>
              <w:ind w:firstLine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Светофоры оборуд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ются цифровыми табло, предназначенными для информирования пеш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ходов о времени, оста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шемся до окончания г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 xml:space="preserve">рения зеленого сигнала. </w:t>
            </w:r>
          </w:p>
          <w:p w:rsidR="00164C29" w:rsidRDefault="00164C29" w:rsidP="0076553C">
            <w:pPr>
              <w:spacing w:line="20" w:lineRule="atLeast"/>
              <w:ind w:firstLine="31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Pr="00592A91" w:rsidRDefault="00164C29" w:rsidP="00164C29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2A91">
        <w:rPr>
          <w:rFonts w:ascii="Times New Roman" w:hAnsi="Times New Roman" w:cs="Times New Roman"/>
          <w:b/>
          <w:sz w:val="24"/>
          <w:szCs w:val="24"/>
        </w:rPr>
        <w:t>2.2.2. Подземные (надземные) пешеходные переходы</w:t>
      </w: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Для обеспечения доступности надземные и подземные п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>шеходные переходы, дополнительно к лестнице, должны оборуд</w:t>
      </w:r>
      <w:r w:rsidRPr="00592A91">
        <w:rPr>
          <w:rFonts w:ascii="Times New Roman" w:hAnsi="Times New Roman" w:cs="Times New Roman"/>
          <w:sz w:val="24"/>
          <w:szCs w:val="24"/>
        </w:rPr>
        <w:t>о</w:t>
      </w:r>
      <w:r w:rsidRPr="00592A91">
        <w:rPr>
          <w:rFonts w:ascii="Times New Roman" w:hAnsi="Times New Roman" w:cs="Times New Roman"/>
          <w:sz w:val="24"/>
          <w:szCs w:val="24"/>
        </w:rPr>
        <w:t>ваться пандусами, подъемниками или лифтами.</w:t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A91" w:rsidRDefault="00592A91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A91" w:rsidRDefault="00592A91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A91" w:rsidRDefault="00592A91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Default="00164C29" w:rsidP="00164C29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4540" cy="1821562"/>
            <wp:effectExtent l="0" t="0" r="3810" b="7620"/>
            <wp:docPr id="243" name="Рисунок 243" descr="C:\Users\DsznAdm\Desktop\Фото\Для сборника\P1060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sznAdm\Desktop\Фото\Для сборника\P1060265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37" cy="182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2180" cy="1828800"/>
            <wp:effectExtent l="0" t="0" r="7620" b="0"/>
            <wp:docPr id="18" name="Рисунок 18" descr="C:\Documents and Settings\guba\Рабочий стол\Материалы для издания\Методичка 2013 года\Подзем платфор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guba\Рабочий стол\Материалы для издания\Методичка 2013 года\Подзем платформа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520" cy="183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471" w:rsidRPr="000D7471" w:rsidRDefault="000D7471" w:rsidP="00164C29">
      <w:pPr>
        <w:spacing w:line="20" w:lineRule="atLeast"/>
        <w:rPr>
          <w:rFonts w:ascii="Times New Roman" w:hAnsi="Times New Roman" w:cs="Times New Roman"/>
          <w:sz w:val="16"/>
          <w:szCs w:val="16"/>
        </w:rPr>
      </w:pPr>
    </w:p>
    <w:p w:rsidR="00164C29" w:rsidRDefault="00164C29" w:rsidP="00164C29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5602" cy="2169809"/>
            <wp:effectExtent l="0" t="0" r="5715" b="1905"/>
            <wp:docPr id="17" name="Рисунок 17" descr="C:\Documents and Settings\guba\Рабочий стол\Материалы для издания\Методичка 2013 года\Подзем лиф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guba\Рабочий стол\Материалы для издания\Методичка 2013 года\Подзем лифт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602" cy="216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3560" cy="2174299"/>
            <wp:effectExtent l="0" t="0" r="0" b="0"/>
            <wp:docPr id="19" name="Рисунок 19" descr="C:\Documents and Settings\guba\Рабочий стол\Материалы для издания\Методичка 2013 года\Надзем с лифт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guba\Рабочий стол\Материалы для издания\Методичка 2013 года\Надзем с лифтом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556" cy="2181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Требования по обустройству лестниц подземных (надзе</w:t>
      </w:r>
      <w:r w:rsidRPr="00592A91">
        <w:rPr>
          <w:rFonts w:ascii="Times New Roman" w:hAnsi="Times New Roman" w:cs="Times New Roman"/>
          <w:sz w:val="24"/>
          <w:szCs w:val="24"/>
        </w:rPr>
        <w:t>м</w:t>
      </w:r>
      <w:r w:rsidRPr="00592A91">
        <w:rPr>
          <w:rFonts w:ascii="Times New Roman" w:hAnsi="Times New Roman" w:cs="Times New Roman"/>
          <w:sz w:val="24"/>
          <w:szCs w:val="24"/>
        </w:rPr>
        <w:t>ных) пешеходных переходов для инвалидов указаны в разделе «Л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 xml:space="preserve">стницы». </w:t>
      </w: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Требования по обустройству подземных (надземных) пеш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>ходных переходов тактильными наземными указателями указаны в разделе «Указатели тактильные наземные для инвалидов по зр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>нию».</w:t>
      </w:r>
    </w:p>
    <w:p w:rsidR="00164C29" w:rsidRDefault="00164C29" w:rsidP="000D7471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5858" cy="1998814"/>
            <wp:effectExtent l="0" t="0" r="0" b="1905"/>
            <wp:docPr id="16" name="Рисунок 16" descr="C:\Documents and Settings\guba\Рабочий стол\Материалы для издания\Методичка 2013 года\подз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guba\Рабочий стол\Материалы для издания\Методичка 2013 года\подзем.jp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421" cy="2004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C29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4C29" w:rsidRPr="00592A91" w:rsidRDefault="00164C29" w:rsidP="00164C29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Основные параметры подъемных устройств и лифтов для инвалидов указаны в разделе «Подъемные устройства».</w:t>
      </w:r>
    </w:p>
    <w:p w:rsidR="00915D5D" w:rsidRDefault="00915D5D" w:rsidP="00E13A9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2A91">
        <w:rPr>
          <w:rFonts w:ascii="Times New Roman" w:hAnsi="Times New Roman" w:cs="Times New Roman"/>
          <w:b/>
          <w:sz w:val="24"/>
          <w:szCs w:val="24"/>
        </w:rPr>
        <w:t>ПАРКОВКИ (АВТОСТОЯНКИ)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На автостоянках, расположенных на участке, около или внутри зданий следует выделять 10% мест (но не менее одного места) для транспорта инвалидов, в том числе 5% специализир</w:t>
      </w:r>
      <w:r w:rsidRPr="00592A91">
        <w:rPr>
          <w:rFonts w:ascii="Times New Roman" w:hAnsi="Times New Roman" w:cs="Times New Roman"/>
          <w:sz w:val="24"/>
          <w:szCs w:val="24"/>
        </w:rPr>
        <w:t>о</w:t>
      </w:r>
      <w:r w:rsidRPr="00592A91">
        <w:rPr>
          <w:rFonts w:ascii="Times New Roman" w:hAnsi="Times New Roman" w:cs="Times New Roman"/>
          <w:sz w:val="24"/>
          <w:szCs w:val="24"/>
        </w:rPr>
        <w:t>ванных мест для автотранспорта инвалидов на кресле-коляске.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Выделяемые места должны обозначаться знаками на п</w:t>
      </w:r>
      <w:r w:rsidRPr="00592A91">
        <w:rPr>
          <w:rFonts w:ascii="Times New Roman" w:hAnsi="Times New Roman" w:cs="Times New Roman"/>
          <w:sz w:val="24"/>
          <w:szCs w:val="24"/>
        </w:rPr>
        <w:t>о</w:t>
      </w:r>
      <w:r w:rsidRPr="00592A91">
        <w:rPr>
          <w:rFonts w:ascii="Times New Roman" w:hAnsi="Times New Roman" w:cs="Times New Roman"/>
          <w:sz w:val="24"/>
          <w:szCs w:val="24"/>
        </w:rPr>
        <w:t>верхности покрытия стоянки и продублированы знаком на верт</w:t>
      </w:r>
      <w:r w:rsidRPr="00592A91">
        <w:rPr>
          <w:rFonts w:ascii="Times New Roman" w:hAnsi="Times New Roman" w:cs="Times New Roman"/>
          <w:sz w:val="24"/>
          <w:szCs w:val="24"/>
        </w:rPr>
        <w:t>и</w:t>
      </w:r>
      <w:r w:rsidRPr="00592A91">
        <w:rPr>
          <w:rFonts w:ascii="Times New Roman" w:hAnsi="Times New Roman" w:cs="Times New Roman"/>
          <w:sz w:val="24"/>
          <w:szCs w:val="24"/>
        </w:rPr>
        <w:t>кальной поверхности (стене, столбе, стойке и т.п.), расположенным на высоте не менее 1,5 м.</w:t>
      </w:r>
    </w:p>
    <w:p w:rsid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7460" cy="1251752"/>
            <wp:effectExtent l="0" t="0" r="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873" cy="12559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50F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11580" cy="1514475"/>
            <wp:effectExtent l="0" t="0" r="7620" b="9525"/>
            <wp:docPr id="49" name="Рисунок 49" descr="Рисунок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Рисунок4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651" cy="151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Места для личного автотранспорта инвалидов необходимо размещать вблизи входа в здание, доступного для инвалидов, но не далее 50 м, а от входа в жилое здание - не далее 100 м.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Для обеспечения удобного перехода с площадки для стоя</w:t>
      </w:r>
      <w:r w:rsidRPr="00592A91">
        <w:rPr>
          <w:rFonts w:ascii="Times New Roman" w:hAnsi="Times New Roman" w:cs="Times New Roman"/>
          <w:sz w:val="24"/>
          <w:szCs w:val="24"/>
        </w:rPr>
        <w:t>н</w:t>
      </w:r>
      <w:r w:rsidRPr="00592A91">
        <w:rPr>
          <w:rFonts w:ascii="Times New Roman" w:hAnsi="Times New Roman" w:cs="Times New Roman"/>
          <w:sz w:val="24"/>
          <w:szCs w:val="24"/>
        </w:rPr>
        <w:t>ки на тротуар необходимо наличие пандуса.</w:t>
      </w:r>
    </w:p>
    <w:p w:rsid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3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76"/>
        <w:gridCol w:w="2762"/>
      </w:tblGrid>
      <w:tr w:rsidR="00592A91" w:rsidTr="00592A91">
        <w:tc>
          <w:tcPr>
            <w:tcW w:w="4576" w:type="dxa"/>
          </w:tcPr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0F8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97480" cy="2013798"/>
                  <wp:effectExtent l="0" t="0" r="7620" b="571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679" cy="20191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2" w:type="dxa"/>
          </w:tcPr>
          <w:p w:rsidR="00592A91" w:rsidRPr="00592A91" w:rsidRDefault="00592A91" w:rsidP="0076553C">
            <w:pPr>
              <w:spacing w:line="20" w:lineRule="atLeast"/>
              <w:ind w:firstLine="44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Разметку места для стоянки автомашины инвалида на кресле-коляске следует пред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сматривать размером 6,0 x 3,6 м. Это дает во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можность создать без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пасную зону шириной 1,2 м для проезда инв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лида-колясочника сбоку и сзади машины.</w:t>
            </w:r>
          </w:p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92A91" w:rsidRPr="000D5E4F" w:rsidRDefault="00592A91" w:rsidP="00592A91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</w:p>
    <w:p w:rsidR="00592A91" w:rsidRPr="00592A91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592A9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Типовые схемы размещения и обустройства мест стоянки (парковки) транспортных средств инвалидов</w:t>
      </w:r>
    </w:p>
    <w:p w:rsidR="00592A91" w:rsidRPr="000D5E4F" w:rsidRDefault="00592A91" w:rsidP="00592A91">
      <w:pPr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4392611" cy="2232660"/>
            <wp:effectExtent l="0" t="0" r="8255" b="0"/>
            <wp:docPr id="191" name="Рисунок 191" descr="C:\Users\DsznAdm\Desktop\Парковк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sznAdm\Desktop\Парковка_2.png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681" cy="223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4267200" cy="2169935"/>
            <wp:effectExtent l="0" t="0" r="0" b="1905"/>
            <wp:docPr id="184" name="Рисунок 184" descr="C:\Users\DsznAdm\Desktop\Парко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znAdm\Desktop\Парковка.png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455" cy="217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Pr="00A3562F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0"/>
          <w:lang w:eastAsia="ru-RU"/>
        </w:rPr>
      </w:pP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w:drawing>
          <wp:inline distT="0" distB="0" distL="0" distR="0">
            <wp:extent cx="4457700" cy="1974124"/>
            <wp:effectExtent l="0" t="0" r="0" b="7620"/>
            <wp:docPr id="192" name="Рисунок 192" descr="C:\Users\DsznAdm\Desktop\Парковк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sznAdm\Desktop\Парковка_1.jpg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064" cy="198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Pr="00592A91" w:rsidRDefault="009506AD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506A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pict>
          <v:rect id="Прямоугольник 167" o:spid="_x0000_s1026" style="position:absolute;left:0;text-align:left;margin-left:268.6pt;margin-top:129pt;width:14.65pt;height:2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" stroked="f"/>
        </w:pict>
      </w:r>
      <w:r w:rsidR="00592A91"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Параллельно тротуару</w:t>
      </w: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noProof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3947160" cy="1722064"/>
            <wp:effectExtent l="0" t="0" r="0" b="0"/>
            <wp:docPr id="97" name="Рисунок 9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3" descr="2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978" cy="1722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Pr="00592A91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Перпендикулярно тротуару</w:t>
      </w: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noProof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419600" cy="1667436"/>
            <wp:effectExtent l="0" t="0" r="0" b="9525"/>
            <wp:docPr id="155" name="Рисунок 15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4" descr="5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305" cy="166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F00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заездном «кармане» параллельно тротуару</w:t>
      </w:r>
    </w:p>
    <w:p w:rsidR="00592A91" w:rsidRPr="00A3562F" w:rsidRDefault="00592A91" w:rsidP="00592A91">
      <w:pPr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297680" cy="1829248"/>
            <wp:effectExtent l="0" t="0" r="7620" b="0"/>
            <wp:docPr id="158" name="Рисунок 158" descr="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5" descr="1_1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604" cy="183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F007C8">
        <w:rPr>
          <w:rFonts w:ascii="Times New Roman" w:eastAsia="Times New Roman" w:hAnsi="Times New Roman" w:cs="Times New Roman"/>
          <w:sz w:val="24"/>
          <w:szCs w:val="24"/>
          <w:lang w:eastAsia="ru-RU"/>
        </w:rPr>
        <w:t>од углом 45</w:t>
      </w:r>
      <w:r w:rsidRPr="00F007C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F00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тротуару</w:t>
      </w:r>
    </w:p>
    <w:p w:rsidR="00592A91" w:rsidRPr="00A3562F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592A91" w:rsidRPr="00F007C8" w:rsidRDefault="00592A91" w:rsidP="00592A91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65320" cy="1738280"/>
            <wp:effectExtent l="0" t="0" r="0" b="0"/>
            <wp:docPr id="172" name="Рисунок 17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7" descr="4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425" cy="173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F007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«карманом» для подхода к транспортным средствам</w:t>
      </w:r>
    </w:p>
    <w:p w:rsidR="00592A91" w:rsidRDefault="00592A91" w:rsidP="00592A91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2A91" w:rsidRP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2A91">
        <w:rPr>
          <w:rFonts w:ascii="Times New Roman" w:hAnsi="Times New Roman" w:cs="Times New Roman"/>
          <w:b/>
          <w:sz w:val="24"/>
          <w:szCs w:val="24"/>
        </w:rPr>
        <w:t>ЗДАНИЯ (СООРУЖЕНИЯ)</w:t>
      </w:r>
    </w:p>
    <w:p w:rsidR="00592A91" w:rsidRP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2A91" w:rsidRPr="00592A91" w:rsidRDefault="00592A91" w:rsidP="00592A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организации доступности здания для инвалидов возм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 один из двух вариантов:</w:t>
      </w:r>
    </w:p>
    <w:p w:rsidR="00592A91" w:rsidRPr="00592A91" w:rsidRDefault="00592A91" w:rsidP="00592A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2A91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вариант А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(«Универсальный») - доступность всех мест о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служивания (обустройство всех путей движения и мест обслуж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вания в здании);</w:t>
      </w:r>
    </w:p>
    <w:p w:rsidR="00592A91" w:rsidRPr="00592A91" w:rsidRDefault="00592A91" w:rsidP="00592A91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2A91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вариант Б</w:t>
      </w:r>
      <w:r w:rsidRPr="00592A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(«Разумное приспособление») - выделение в уровне входа специальных помещений или зон, приспособленных для обслуживания инвалидов (при невозможности обустройства всего здания).</w:t>
      </w:r>
    </w:p>
    <w:p w:rsidR="00592A91" w:rsidRPr="00592A91" w:rsidRDefault="00592A91" w:rsidP="00592A91">
      <w:pPr>
        <w:spacing w:line="20" w:lineRule="atLeast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2A91">
        <w:rPr>
          <w:rFonts w:ascii="Times New Roman" w:hAnsi="Times New Roman" w:cs="Times New Roman"/>
          <w:b/>
          <w:sz w:val="24"/>
          <w:szCs w:val="24"/>
        </w:rPr>
        <w:t>4.1. ВХОД В ЗДАНИЕ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В здании должен быть как минимум один вход, доступный для инвалидов.</w:t>
      </w: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36"/>
        <w:gridCol w:w="425"/>
        <w:gridCol w:w="2692"/>
        <w:gridCol w:w="143"/>
      </w:tblGrid>
      <w:tr w:rsidR="00592A91" w:rsidTr="004B77A5">
        <w:tc>
          <w:tcPr>
            <w:tcW w:w="3936" w:type="dxa"/>
          </w:tcPr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92179" cy="1550270"/>
                  <wp:effectExtent l="0" t="0" r="0" b="0"/>
                  <wp:docPr id="45" name="Рисунок 45" descr="C:\Users\DsznAdm\Desktop\Фото\Для сборника\P1060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sznAdm\Desktop\Фото\Для сборника\P1060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353" cy="1548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77A5" w:rsidRDefault="004B77A5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  <w:gridSpan w:val="3"/>
          </w:tcPr>
          <w:p w:rsidR="00592A91" w:rsidRPr="00592A91" w:rsidRDefault="00592A91" w:rsidP="0076553C">
            <w:pPr>
              <w:spacing w:line="20" w:lineRule="atLeast"/>
              <w:ind w:firstLine="3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Лестница на входе в зд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ние должна дублироваться пандусом или подъемным устройством, обеспечива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щим возможность подъема инвалида на уровень входа в здание.</w:t>
            </w:r>
          </w:p>
        </w:tc>
      </w:tr>
      <w:tr w:rsidR="00592A91" w:rsidTr="004B77A5">
        <w:trPr>
          <w:gridAfter w:val="1"/>
          <w:wAfter w:w="143" w:type="dxa"/>
        </w:trPr>
        <w:tc>
          <w:tcPr>
            <w:tcW w:w="4361" w:type="dxa"/>
            <w:gridSpan w:val="2"/>
          </w:tcPr>
          <w:p w:rsidR="00592A91" w:rsidRDefault="00592A91" w:rsidP="0076553C">
            <w:pPr>
              <w:spacing w:line="2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61260" cy="1845600"/>
                  <wp:effectExtent l="0" t="0" r="0" b="2540"/>
                  <wp:docPr id="99" name="Рисунок 99" descr="C:\Users\DsznAdm\Desktop\Фото\Для сборника\P10602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sznAdm\Desktop\Фото\Для сборника\P10602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860" cy="1848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2" w:type="dxa"/>
          </w:tcPr>
          <w:p w:rsidR="00592A91" w:rsidRPr="00592A91" w:rsidRDefault="00592A91" w:rsidP="0076553C">
            <w:pPr>
              <w:spacing w:line="20" w:lineRule="atLeast"/>
              <w:ind w:firstLine="3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Входная площадка при открывании поло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на дверей наружу должн</w:t>
            </w:r>
            <w:r w:rsidR="000D747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 xml:space="preserve"> быть размером не менее 1,4 x 2,0 м или 1,5 x 1,85 м. Размеры входной площадки при наличии пандуса не менее 2,2 x 2,2 м.</w:t>
            </w:r>
          </w:p>
          <w:p w:rsidR="00592A91" w:rsidRDefault="00592A91" w:rsidP="0076553C">
            <w:pPr>
              <w:spacing w:line="2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Поверхность покрытия входной площадки должна быть твердой и нескользкой при намокании.</w:t>
      </w:r>
    </w:p>
    <w:p w:rsid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При высоте входной площадки более 45 см необходимо у</w:t>
      </w:r>
      <w:r w:rsidRPr="00592A91">
        <w:rPr>
          <w:rFonts w:ascii="Times New Roman" w:hAnsi="Times New Roman" w:cs="Times New Roman"/>
          <w:sz w:val="24"/>
          <w:szCs w:val="24"/>
        </w:rPr>
        <w:t>с</w:t>
      </w:r>
      <w:r w:rsidRPr="00592A91">
        <w:rPr>
          <w:rFonts w:ascii="Times New Roman" w:hAnsi="Times New Roman" w:cs="Times New Roman"/>
          <w:sz w:val="24"/>
          <w:szCs w:val="24"/>
        </w:rPr>
        <w:t>танавливать ограждения с поручнями.</w:t>
      </w:r>
    </w:p>
    <w:p w:rsid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22"/>
        <w:gridCol w:w="2473"/>
      </w:tblGrid>
      <w:tr w:rsidR="00592A91" w:rsidRPr="00592A91" w:rsidTr="0076553C">
        <w:tc>
          <w:tcPr>
            <w:tcW w:w="4927" w:type="dxa"/>
          </w:tcPr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702D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38450" cy="2400300"/>
                  <wp:effectExtent l="0" t="0" r="0" b="0"/>
                  <wp:docPr id="66" name="Рисунок 66" descr="C:\Users\DsznAdm\Desktop\Турникет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sznAdm\Desktop\Турникет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792" cy="2400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592A91" w:rsidRPr="00592A91" w:rsidRDefault="00592A91" w:rsidP="0076553C">
            <w:pPr>
              <w:spacing w:line="20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При наличии контроля на входе следует применять контрольно-пропускные устро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ства и турникеты шириной в свету не менее 1,0 м, присп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собленные для пр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пуска инвалидов на креслах-колясках.</w:t>
            </w:r>
          </w:p>
          <w:p w:rsidR="00592A91" w:rsidRP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92A91" w:rsidRPr="0040187A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92A91">
        <w:rPr>
          <w:rFonts w:ascii="Times New Roman" w:hAnsi="Times New Roman" w:cs="Times New Roman"/>
          <w:b/>
          <w:sz w:val="24"/>
          <w:szCs w:val="24"/>
        </w:rPr>
        <w:t>4.2. ДВЕРИ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 xml:space="preserve">Входные двери должны иметь ширину в свету не менее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592A91">
        <w:rPr>
          <w:rFonts w:ascii="Times New Roman" w:hAnsi="Times New Roman" w:cs="Times New Roman"/>
          <w:sz w:val="24"/>
          <w:szCs w:val="24"/>
        </w:rPr>
        <w:t xml:space="preserve">1,2 м. 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Ширина одной из створок входной двери должна иметь ш</w:t>
      </w:r>
      <w:r w:rsidRPr="00592A91">
        <w:rPr>
          <w:rFonts w:ascii="Times New Roman" w:hAnsi="Times New Roman" w:cs="Times New Roman"/>
          <w:sz w:val="24"/>
          <w:szCs w:val="24"/>
        </w:rPr>
        <w:t>и</w:t>
      </w:r>
      <w:r w:rsidRPr="00592A91">
        <w:rPr>
          <w:rFonts w:ascii="Times New Roman" w:hAnsi="Times New Roman" w:cs="Times New Roman"/>
          <w:sz w:val="24"/>
          <w:szCs w:val="24"/>
        </w:rPr>
        <w:t>рину в свету не менее 0,9 м.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Применение дверей на качающихся петлях и дверей</w:t>
      </w:r>
      <w:r w:rsidR="000D7471">
        <w:rPr>
          <w:rFonts w:ascii="Times New Roman" w:hAnsi="Times New Roman" w:cs="Times New Roman"/>
          <w:sz w:val="24"/>
          <w:szCs w:val="24"/>
        </w:rPr>
        <w:t>-вертушек</w:t>
      </w:r>
      <w:r w:rsidRPr="00592A91">
        <w:rPr>
          <w:rFonts w:ascii="Times New Roman" w:hAnsi="Times New Roman" w:cs="Times New Roman"/>
          <w:sz w:val="24"/>
          <w:szCs w:val="24"/>
        </w:rPr>
        <w:t xml:space="preserve"> не допускается.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Ширина открытых проемов в стене и выходов на лестни</w:t>
      </w:r>
      <w:r w:rsidRPr="00592A91">
        <w:rPr>
          <w:rFonts w:ascii="Times New Roman" w:hAnsi="Times New Roman" w:cs="Times New Roman"/>
          <w:sz w:val="24"/>
          <w:szCs w:val="24"/>
        </w:rPr>
        <w:t>ч</w:t>
      </w:r>
      <w:r w:rsidRPr="00592A91">
        <w:rPr>
          <w:rFonts w:ascii="Times New Roman" w:hAnsi="Times New Roman" w:cs="Times New Roman"/>
          <w:sz w:val="24"/>
          <w:szCs w:val="24"/>
        </w:rPr>
        <w:t xml:space="preserve">ную клетку должна быть не менее 0,9 м. 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При глубине откоса в стене открытого проема более 1,0 м ширину проема следует принимать не менее 1,2 м.</w:t>
      </w:r>
    </w:p>
    <w:p w:rsidR="00592A91" w:rsidRPr="00DD5BC8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1985"/>
      </w:tblGrid>
      <w:tr w:rsidR="00592A91" w:rsidTr="000D7471">
        <w:tc>
          <w:tcPr>
            <w:tcW w:w="5211" w:type="dxa"/>
          </w:tcPr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E0F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32967" cy="1996440"/>
                  <wp:effectExtent l="0" t="0" r="5715" b="3810"/>
                  <wp:docPr id="336" name="Рисунок 336" descr="C:\Users\DsznAdm\Desktop\Дверь со стекл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sznAdm\Desktop\Дверь со стекл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063" cy="1999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E0F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90389" cy="2000381"/>
                  <wp:effectExtent l="0" t="0" r="0" b="0"/>
                  <wp:docPr id="25" name="Рисунок 25" descr="C:\Users\DsznAdm\Desktop\Дверь со стеклом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sznAdm\Desktop\Дверь со стеклом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863" cy="2005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985" w:type="dxa"/>
          </w:tcPr>
          <w:p w:rsidR="00592A91" w:rsidRPr="00592A91" w:rsidRDefault="00592A91" w:rsidP="000D7471">
            <w:pPr>
              <w:spacing w:line="20" w:lineRule="atLeast"/>
              <w:ind w:firstLine="17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Во избежание столкновений людей, наход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щихся по разные стороны дверей, створки дверей рекомендуется оборудовать прозрачными вставками.</w:t>
            </w:r>
          </w:p>
        </w:tc>
      </w:tr>
    </w:tbl>
    <w:p w:rsid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Дверные проемы не должны иметь порогов и перепадов в</w:t>
      </w:r>
      <w:r w:rsidRPr="00592A91">
        <w:rPr>
          <w:rFonts w:ascii="Times New Roman" w:hAnsi="Times New Roman" w:cs="Times New Roman"/>
          <w:sz w:val="24"/>
          <w:szCs w:val="24"/>
        </w:rPr>
        <w:t>ы</w:t>
      </w:r>
      <w:r w:rsidRPr="00592A91">
        <w:rPr>
          <w:rFonts w:ascii="Times New Roman" w:hAnsi="Times New Roman" w:cs="Times New Roman"/>
          <w:sz w:val="24"/>
          <w:szCs w:val="24"/>
        </w:rPr>
        <w:t xml:space="preserve">сот пола. 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При необходимости устройства порогов их высота или п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>репад высот не должен превышать 1,4 см.</w:t>
      </w:r>
    </w:p>
    <w:tbl>
      <w:tblPr>
        <w:tblStyle w:val="a9"/>
        <w:tblW w:w="69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92"/>
        <w:gridCol w:w="127"/>
        <w:gridCol w:w="2682"/>
      </w:tblGrid>
      <w:tr w:rsidR="00592A91" w:rsidTr="00565100">
        <w:tc>
          <w:tcPr>
            <w:tcW w:w="4219" w:type="dxa"/>
            <w:gridSpan w:val="2"/>
          </w:tcPr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61260" cy="1638652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825" cy="1641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B77A5" w:rsidRDefault="004B77A5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82" w:type="dxa"/>
          </w:tcPr>
          <w:p w:rsidR="00592A91" w:rsidRPr="00592A91" w:rsidRDefault="00592A91" w:rsidP="0076553C">
            <w:pPr>
              <w:spacing w:line="20" w:lineRule="atLeast"/>
              <w:ind w:firstLine="37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Нижняя часть сте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лянных дверных пол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тен на высоту не менее 30 см от уровня пола должна быть защищена противоударной пол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сой.</w:t>
            </w:r>
          </w:p>
          <w:p w:rsidR="00592A91" w:rsidRDefault="00592A91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2A91" w:rsidTr="00565100">
        <w:tc>
          <w:tcPr>
            <w:tcW w:w="4092" w:type="dxa"/>
          </w:tcPr>
          <w:p w:rsidR="00592A91" w:rsidRDefault="00592A91" w:rsidP="0076553C">
            <w:pPr>
              <w:spacing w:line="2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61260" cy="1644431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253" cy="16470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9" w:type="dxa"/>
            <w:gridSpan w:val="2"/>
          </w:tcPr>
          <w:p w:rsidR="00592A91" w:rsidRPr="00592A91" w:rsidRDefault="00592A91" w:rsidP="0076553C">
            <w:pPr>
              <w:spacing w:line="20" w:lineRule="atLeast"/>
              <w:ind w:firstLine="42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На прозрачных п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лотнах дверей и огра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дений необходимо в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полнять яркую контр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стную маркировку выс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 xml:space="preserve">той не менее 10 см и шириной не менее </w:t>
            </w:r>
            <w:r w:rsidR="00565100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592A91">
              <w:rPr>
                <w:rFonts w:ascii="Times New Roman" w:hAnsi="Times New Roman" w:cs="Times New Roman"/>
                <w:sz w:val="24"/>
                <w:szCs w:val="24"/>
              </w:rPr>
              <w:t>20 см на уровне 1,2 - 1,5 м от поверхности пола.</w:t>
            </w:r>
          </w:p>
        </w:tc>
      </w:tr>
    </w:tbl>
    <w:p w:rsidR="00592A91" w:rsidRDefault="00592A91" w:rsidP="00592A91">
      <w:pPr>
        <w:spacing w:line="20" w:lineRule="atLeast"/>
        <w:rPr>
          <w:rFonts w:ascii="Times New Roman" w:hAnsi="Times New Roman" w:cs="Times New Roman"/>
          <w:sz w:val="28"/>
          <w:szCs w:val="28"/>
        </w:rPr>
      </w:pP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92A91">
        <w:rPr>
          <w:rFonts w:ascii="Times New Roman" w:hAnsi="Times New Roman" w:cs="Times New Roman"/>
          <w:sz w:val="24"/>
          <w:szCs w:val="24"/>
        </w:rPr>
        <w:t>Дверные наличники или края дверного полотна и ручки н</w:t>
      </w:r>
      <w:r w:rsidRPr="00592A91">
        <w:rPr>
          <w:rFonts w:ascii="Times New Roman" w:hAnsi="Times New Roman" w:cs="Times New Roman"/>
          <w:sz w:val="24"/>
          <w:szCs w:val="24"/>
        </w:rPr>
        <w:t>е</w:t>
      </w:r>
      <w:r w:rsidRPr="00592A91">
        <w:rPr>
          <w:rFonts w:ascii="Times New Roman" w:hAnsi="Times New Roman" w:cs="Times New Roman"/>
          <w:sz w:val="24"/>
          <w:szCs w:val="24"/>
        </w:rPr>
        <w:t>обходимо окрашивать в отличные от дверного полотна и стены  контрастные цвета.</w:t>
      </w:r>
    </w:p>
    <w:p w:rsidR="00592A91" w:rsidRPr="00592A91" w:rsidRDefault="00592A91" w:rsidP="00592A91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2A91" w:rsidRDefault="00592A91" w:rsidP="00592A91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4640" cy="1386175"/>
            <wp:effectExtent l="0" t="0" r="3810" b="508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643" cy="1387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77A5" w:rsidRDefault="004B77A5" w:rsidP="00BA4596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4596">
        <w:rPr>
          <w:rFonts w:ascii="Times New Roman" w:hAnsi="Times New Roman" w:cs="Times New Roman"/>
          <w:b/>
          <w:sz w:val="24"/>
          <w:szCs w:val="24"/>
        </w:rPr>
        <w:t>4.3. ТАМБУРЫ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Глубина тамбуров при прямом движении и одностороннем открывании дверей должна быть не менее 1,5 </w:t>
      </w:r>
      <w:r w:rsidRPr="00BA4596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BA4596">
        <w:rPr>
          <w:rFonts w:ascii="Times New Roman" w:hAnsi="Times New Roman" w:cs="Times New Roman"/>
          <w:sz w:val="24"/>
          <w:szCs w:val="24"/>
        </w:rPr>
        <w:t xml:space="preserve"> 1,5 м.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818367" cy="3076378"/>
            <wp:effectExtent l="0" t="0" r="127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343" cy="30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2255" cy="1935480"/>
            <wp:effectExtent l="0" t="0" r="1270" b="7620"/>
            <wp:docPr id="96" name="Рисунок 96" descr="C:\Users\DsznAdm\Desktop\Тамбур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sznAdm\Desktop\Тамбур_1.png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134" cy="193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В тамбурах не допускается применять зеркальные стены, а в дверях - зеркальные стекла.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Дренажные и водосборные решетки в полу тамбуров или входных площадок, должны устанавливаться в уровне с поверхн</w:t>
      </w:r>
      <w:r w:rsidRPr="00BA4596">
        <w:rPr>
          <w:rFonts w:ascii="Times New Roman" w:hAnsi="Times New Roman" w:cs="Times New Roman"/>
          <w:sz w:val="24"/>
          <w:szCs w:val="24"/>
        </w:rPr>
        <w:t>о</w:t>
      </w:r>
      <w:r w:rsidRPr="00BA4596">
        <w:rPr>
          <w:rFonts w:ascii="Times New Roman" w:hAnsi="Times New Roman" w:cs="Times New Roman"/>
          <w:sz w:val="24"/>
          <w:szCs w:val="24"/>
        </w:rPr>
        <w:t>стью покрытия пола.</w:t>
      </w: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Ширина просветов ячеек не должна превышать 1,3 см, а длина </w:t>
      </w:r>
      <w:r w:rsidR="00565100">
        <w:rPr>
          <w:rFonts w:ascii="Times New Roman" w:hAnsi="Times New Roman" w:cs="Times New Roman"/>
          <w:sz w:val="24"/>
          <w:szCs w:val="24"/>
        </w:rPr>
        <w:t xml:space="preserve">- </w:t>
      </w:r>
      <w:r w:rsidRPr="00BA4596">
        <w:rPr>
          <w:rFonts w:ascii="Times New Roman" w:hAnsi="Times New Roman" w:cs="Times New Roman"/>
          <w:sz w:val="24"/>
          <w:szCs w:val="24"/>
        </w:rPr>
        <w:t>1,5 см. Предпочтительно применение решеток с ромбови</w:t>
      </w:r>
      <w:r w:rsidRPr="00BA4596">
        <w:rPr>
          <w:rFonts w:ascii="Times New Roman" w:hAnsi="Times New Roman" w:cs="Times New Roman"/>
          <w:sz w:val="24"/>
          <w:szCs w:val="24"/>
        </w:rPr>
        <w:t>д</w:t>
      </w:r>
      <w:r w:rsidRPr="00BA4596">
        <w:rPr>
          <w:rFonts w:ascii="Times New Roman" w:hAnsi="Times New Roman" w:cs="Times New Roman"/>
          <w:sz w:val="24"/>
          <w:szCs w:val="24"/>
        </w:rPr>
        <w:t>ными или квадратными ячейками. Диаметр круглых ячеек не до</w:t>
      </w:r>
      <w:r w:rsidRPr="00BA4596">
        <w:rPr>
          <w:rFonts w:ascii="Times New Roman" w:hAnsi="Times New Roman" w:cs="Times New Roman"/>
          <w:sz w:val="24"/>
          <w:szCs w:val="24"/>
        </w:rPr>
        <w:t>л</w:t>
      </w:r>
      <w:r w:rsidRPr="00BA4596">
        <w:rPr>
          <w:rFonts w:ascii="Times New Roman" w:hAnsi="Times New Roman" w:cs="Times New Roman"/>
          <w:sz w:val="24"/>
          <w:szCs w:val="24"/>
        </w:rPr>
        <w:t>жен превышать 0,018 м.</w:t>
      </w:r>
    </w:p>
    <w:p w:rsidR="00BA4596" w:rsidRDefault="00BA4596" w:rsidP="00592A9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b/>
          <w:bCs/>
          <w:sz w:val="24"/>
          <w:szCs w:val="24"/>
        </w:rPr>
        <w:t>4.4. ПРОХОДЫ И КОРИДОРЫ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Ширина коридоров в здании и проходов в помещениях должна быть достаточной для свободного движения инвалидов, пользующихся креслами-колясками. </w:t>
      </w:r>
    </w:p>
    <w:p w:rsid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21118" cy="3329940"/>
            <wp:effectExtent l="0" t="0" r="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737" cy="3340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Подходы к различному оборудованию и мебели должны быть по ширине не менее 0,9 м.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Глубина пространства для маневрирования кресла-коляски перед дверью при открывании «от себя» должна быть не менее </w:t>
      </w:r>
      <w:r w:rsidR="00565100">
        <w:rPr>
          <w:rFonts w:ascii="Times New Roman" w:hAnsi="Times New Roman" w:cs="Times New Roman"/>
          <w:sz w:val="24"/>
          <w:szCs w:val="24"/>
        </w:rPr>
        <w:t xml:space="preserve">        </w:t>
      </w:r>
      <w:r w:rsidRPr="00BA4596">
        <w:rPr>
          <w:rFonts w:ascii="Times New Roman" w:hAnsi="Times New Roman" w:cs="Times New Roman"/>
          <w:sz w:val="24"/>
          <w:szCs w:val="24"/>
        </w:rPr>
        <w:t>1,2 м, а при открывании «к себе» - не менее 1,5 м.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3260"/>
      </w:tblGrid>
      <w:tr w:rsidR="00BA4596" w:rsidRPr="00BA4596" w:rsidTr="00BA4596">
        <w:tc>
          <w:tcPr>
            <w:tcW w:w="3794" w:type="dxa"/>
          </w:tcPr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25040" cy="1668781"/>
                  <wp:effectExtent l="0" t="0" r="3810" b="7620"/>
                  <wp:docPr id="241" name="Рисунок 241" descr="C:\Documents and Settings\guba\Рабочий стол\Путь движения в здании с тактилк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Documents and Settings\guba\Рабочий стол\Путь движения в здании с тактилк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018" cy="1666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BA4596" w:rsidRPr="00BA4596" w:rsidRDefault="00BA4596" w:rsidP="00565100">
            <w:pPr>
              <w:spacing w:line="20" w:lineRule="atLeast"/>
              <w:ind w:firstLine="3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 xml:space="preserve">Участки пола на путях движения на расстоянии </w:t>
            </w:r>
            <w:r w:rsidR="00565100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0,6 м перед дверными пр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емами и входами на лестн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цы, а также перед поворотом коммуникационных путей должны иметь тактильные предупреждающие указатели и/или контрастно окраше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ную поверхность.</w:t>
            </w:r>
          </w:p>
          <w:p w:rsid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4596">
        <w:rPr>
          <w:rFonts w:ascii="Times New Roman" w:hAnsi="Times New Roman" w:cs="Times New Roman"/>
          <w:b/>
          <w:sz w:val="24"/>
          <w:szCs w:val="24"/>
        </w:rPr>
        <w:t>4.5. ЛЕСТНИЦЫ</w:t>
      </w:r>
    </w:p>
    <w:p w:rsidR="00BA4596" w:rsidRPr="00BA4596" w:rsidRDefault="00BA4596" w:rsidP="00BA4596">
      <w:pPr>
        <w:spacing w:line="20" w:lineRule="atLeast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Ступени лестниц должны быть ровными, без выступов и с шероховатой поверхностью. </w:t>
      </w:r>
    </w:p>
    <w:p w:rsidR="00BA4596" w:rsidRPr="00BA4596" w:rsidRDefault="00BA4596" w:rsidP="00BA4596">
      <w:pPr>
        <w:spacing w:line="20" w:lineRule="atLeas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Применение открытых ступеней (без подступенка) не допу</w:t>
      </w:r>
      <w:r w:rsidRPr="00BA4596">
        <w:rPr>
          <w:rFonts w:ascii="Times New Roman" w:hAnsi="Times New Roman" w:cs="Times New Roman"/>
          <w:sz w:val="24"/>
          <w:szCs w:val="24"/>
        </w:rPr>
        <w:t>с</w:t>
      </w:r>
      <w:r w:rsidRPr="00BA4596">
        <w:rPr>
          <w:rFonts w:ascii="Times New Roman" w:hAnsi="Times New Roman" w:cs="Times New Roman"/>
          <w:sz w:val="24"/>
          <w:szCs w:val="24"/>
        </w:rPr>
        <w:t>кается.</w:t>
      </w:r>
    </w:p>
    <w:p w:rsidR="00BA4596" w:rsidRPr="00BA4596" w:rsidRDefault="00BA4596" w:rsidP="00BA4596">
      <w:pPr>
        <w:spacing w:line="20" w:lineRule="atLeast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pPr w:leftFromText="180" w:rightFromText="180" w:vertAnchor="text" w:horzAnchor="margin" w:tblpY="86"/>
        <w:tblW w:w="70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94"/>
        <w:gridCol w:w="3260"/>
      </w:tblGrid>
      <w:tr w:rsidR="00BA4596" w:rsidRPr="00BA4596" w:rsidTr="00565100">
        <w:tc>
          <w:tcPr>
            <w:tcW w:w="3794" w:type="dxa"/>
          </w:tcPr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25040" cy="1981175"/>
                  <wp:effectExtent l="0" t="0" r="3810" b="63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5040" cy="198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BA4596" w:rsidRPr="00BA4596" w:rsidRDefault="00BA4596" w:rsidP="0076553C">
            <w:pPr>
              <w:spacing w:line="20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Лестницы должны иметь поручни с учетом технич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 xml:space="preserve">ских требований к опорным стационарным устройствам по ГОСТ Р 51261. </w:t>
            </w:r>
          </w:p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A4596" w:rsidRP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Ширина (глубина) ступеней наружных лестниц – от 35 до </w:t>
      </w:r>
      <w:r w:rsidR="00565100">
        <w:rPr>
          <w:rFonts w:ascii="Times New Roman" w:hAnsi="Times New Roman" w:cs="Times New Roman"/>
          <w:sz w:val="24"/>
          <w:szCs w:val="24"/>
        </w:rPr>
        <w:t xml:space="preserve"> </w:t>
      </w:r>
      <w:r w:rsidRPr="00BA4596">
        <w:rPr>
          <w:rFonts w:ascii="Times New Roman" w:hAnsi="Times New Roman" w:cs="Times New Roman"/>
          <w:sz w:val="24"/>
          <w:szCs w:val="24"/>
        </w:rPr>
        <w:t xml:space="preserve">40 см, внутренних лестниц – 30 см. Высота ступеней лестниц - от 12 до 15 см. 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Все ступени лестниц в пределах одного марша должны быть одинаковыми по форме в плане, по размерам ширины проступи и высоты подъема ступеней.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Завершающие горизонтальные части поручня должны быть длиннее марша лестницы или наклонной части пандуса на 30 см и иметь не травмирующее завершение.</w:t>
      </w: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51976" cy="1676400"/>
            <wp:effectExtent l="0" t="0" r="127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998" cy="1681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5480" cy="1771784"/>
            <wp:effectExtent l="0" t="0" r="7620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227" cy="17788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Поручни лестниц следует располагать на высоте 90 см.</w:t>
      </w: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Поручень должен быть непрерывным по всей высоте лес</w:t>
      </w:r>
      <w:r w:rsidRPr="00BA4596">
        <w:rPr>
          <w:rFonts w:ascii="Times New Roman" w:hAnsi="Times New Roman" w:cs="Times New Roman"/>
          <w:sz w:val="24"/>
          <w:szCs w:val="24"/>
        </w:rPr>
        <w:t>т</w:t>
      </w:r>
      <w:r w:rsidRPr="00BA4596">
        <w:rPr>
          <w:rFonts w:ascii="Times New Roman" w:hAnsi="Times New Roman" w:cs="Times New Roman"/>
          <w:sz w:val="24"/>
          <w:szCs w:val="24"/>
        </w:rPr>
        <w:t>ницы.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077"/>
        <w:gridCol w:w="3119"/>
      </w:tblGrid>
      <w:tr w:rsidR="00BA4596" w:rsidRPr="00BA4596" w:rsidTr="00BA4596">
        <w:tc>
          <w:tcPr>
            <w:tcW w:w="4077" w:type="dxa"/>
          </w:tcPr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95741" cy="1933114"/>
                  <wp:effectExtent l="0" t="0" r="5080" b="0"/>
                  <wp:docPr id="202" name="Рисунок 202" descr="C:\Users\DsznAdm\Desktop\Поручн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DsznAdm\Desktop\Поручн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901" cy="1932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BA4596" w:rsidRPr="00BA4596" w:rsidRDefault="00BA4596" w:rsidP="0076553C">
            <w:pPr>
              <w:spacing w:line="20" w:lineRule="atLeast"/>
              <w:ind w:firstLine="3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Поручни рекомендуется применять округлого сеч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 xml:space="preserve">ния диаметром от 4 до 6 см (для детей – 3 см). </w:t>
            </w:r>
          </w:p>
          <w:p w:rsidR="00BA4596" w:rsidRPr="00BA4596" w:rsidRDefault="00BA4596" w:rsidP="0076553C">
            <w:pPr>
              <w:spacing w:line="20" w:lineRule="atLeast"/>
              <w:ind w:firstLine="3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Расстояние между п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ручнем и стеной должно быть не менее 4,5 см для стен с гладкими поверхн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стями и не менее 6 см для стен с шероховатыми п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верхностями.</w:t>
            </w:r>
          </w:p>
          <w:p w:rsidR="00BA4596" w:rsidRPr="00BA4596" w:rsidRDefault="00BA4596" w:rsidP="0076553C">
            <w:pPr>
              <w:spacing w:line="20" w:lineRule="atLeast"/>
              <w:ind w:firstLine="3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20"/>
        <w:gridCol w:w="2675"/>
      </w:tblGrid>
      <w:tr w:rsidR="00BA4596" w:rsidRPr="00BA4596" w:rsidTr="0076553C">
        <w:tc>
          <w:tcPr>
            <w:tcW w:w="4927" w:type="dxa"/>
          </w:tcPr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51760" cy="1851090"/>
                  <wp:effectExtent l="0" t="0" r="0" b="0"/>
                  <wp:docPr id="197" name="Рисунок 197" descr="C:\Users\DsznAdm\Desktop\Материалы для издания\Фото для брошюры\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DsznAdm\Desktop\Материалы для издания\Фото для брошюры\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233" cy="1850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BA4596" w:rsidRPr="00BA4596" w:rsidRDefault="00BA4596" w:rsidP="0076553C">
            <w:pPr>
              <w:spacing w:line="20" w:lineRule="atLeast"/>
              <w:ind w:firstLine="4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При ширине лес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ниц на основных вх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дах в здание 4,0 м и б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лее следует дополн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тельно предусматр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вать разделительные поручни.</w:t>
            </w:r>
          </w:p>
        </w:tc>
      </w:tr>
    </w:tbl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Тактильные напольные указатели перед лестницами следует выполнять по ГОСТ Р 52875.</w:t>
      </w: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4596">
        <w:rPr>
          <w:rFonts w:ascii="Times New Roman" w:hAnsi="Times New Roman" w:cs="Times New Roman"/>
          <w:b/>
          <w:sz w:val="24"/>
          <w:szCs w:val="24"/>
        </w:rPr>
        <w:t>4.6. ПАНДУСЫ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 xml:space="preserve">Максимальная высота одного подъема (марша) пандуса не должна превышать 0,8 м при уклоне не более 1:20 (5%). 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2076" cy="1805887"/>
            <wp:effectExtent l="0" t="0" r="0" b="4445"/>
            <wp:docPr id="209" name="Рисунок 209" descr="C:\Users\DsznAdm\Desktop\Материалы для издания\Фото для брошюры\Пандус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sznAdm\Desktop\Материалы для издания\Фото для брошюры\Пандус_2.jpg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905" cy="1808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При перепаде высот пола на путях движения 0,2 м и менее допускается увеличивать уклон пандуса до 1:10 (10%).</w:t>
      </w: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47160" cy="1880004"/>
            <wp:effectExtent l="0" t="0" r="0" b="6350"/>
            <wp:docPr id="210" name="Рисунок 210" descr="C:\Users\DsznAdm\Desktop\Уклоны панду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sznAdm\Desktop\Уклоны пандуса.png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38" cy="188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Пандусы в своей верхней и нижней частях должны иметь горизонтальные площадки размером не менее 1,5 x 1,5 м.</w:t>
      </w:r>
    </w:p>
    <w:p w:rsidR="00565100" w:rsidRPr="00BA4596" w:rsidRDefault="00565100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36083" cy="3784227"/>
            <wp:effectExtent l="0" t="2540" r="0" b="0"/>
            <wp:docPr id="206" name="Рисунок 206" descr="C:\Users\DsznAdm\Desktop\Материалы для издания\Фото для брошюры\Пандус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sznAdm\Desktop\Материалы для издания\Фото для брошюры\Пандус_1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37809" cy="378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72"/>
        <w:gridCol w:w="2924"/>
      </w:tblGrid>
      <w:tr w:rsidR="00BA4596" w:rsidRPr="00BA4596" w:rsidTr="00BA4596">
        <w:tc>
          <w:tcPr>
            <w:tcW w:w="4272" w:type="dxa"/>
          </w:tcPr>
          <w:p w:rsidR="00BA4596" w:rsidRPr="00BA4596" w:rsidRDefault="00BA4596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75560" cy="1316882"/>
                  <wp:effectExtent l="0" t="0" r="0" b="0"/>
                  <wp:docPr id="207" name="Рисунок 207" descr="C:\Users\DsznAdm\Desktop\Материалы для издания\Фото для брошюры\поручни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DsznAdm\Desktop\Материалы для издания\Фото для брошюры\поручни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9062" cy="131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4" w:type="dxa"/>
          </w:tcPr>
          <w:p w:rsidR="00565100" w:rsidRDefault="00565100" w:rsidP="0076553C">
            <w:pPr>
              <w:spacing w:line="20" w:lineRule="atLeast"/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4596" w:rsidRPr="00BA4596" w:rsidRDefault="00BA4596" w:rsidP="0076553C">
            <w:pPr>
              <w:spacing w:line="20" w:lineRule="atLeast"/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Вдоль обеих сторон всех пандусов необход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мо устанавливать огра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 xml:space="preserve">дения с поручнями. </w:t>
            </w:r>
          </w:p>
          <w:p w:rsidR="00BA4596" w:rsidRPr="00BA4596" w:rsidRDefault="00BA4596" w:rsidP="0076553C">
            <w:pPr>
              <w:spacing w:line="20" w:lineRule="atLeast"/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Поручни у пандусов следует располагать на высоте 0,9 м и  дополн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тельно и на высоте 0,7 м.</w:t>
            </w:r>
          </w:p>
          <w:p w:rsidR="00BA4596" w:rsidRPr="00BA4596" w:rsidRDefault="00BA4596" w:rsidP="0076553C">
            <w:pPr>
              <w:spacing w:line="20" w:lineRule="atLeast"/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Расстояние между п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A4596">
              <w:rPr>
                <w:rFonts w:ascii="Times New Roman" w:hAnsi="Times New Roman" w:cs="Times New Roman"/>
                <w:sz w:val="24"/>
                <w:szCs w:val="24"/>
              </w:rPr>
              <w:t>ручнями пандуса от 0,9 до 1,0 м.</w:t>
            </w:r>
          </w:p>
        </w:tc>
      </w:tr>
    </w:tbl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По продольным краям маршей пандусов для предотвращ</w:t>
      </w:r>
      <w:r w:rsidRPr="00BA4596">
        <w:rPr>
          <w:rFonts w:ascii="Times New Roman" w:hAnsi="Times New Roman" w:cs="Times New Roman"/>
          <w:sz w:val="24"/>
          <w:szCs w:val="24"/>
        </w:rPr>
        <w:t>е</w:t>
      </w:r>
      <w:r w:rsidRPr="00BA4596">
        <w:rPr>
          <w:rFonts w:ascii="Times New Roman" w:hAnsi="Times New Roman" w:cs="Times New Roman"/>
          <w:sz w:val="24"/>
          <w:szCs w:val="24"/>
        </w:rPr>
        <w:t>ния соскальзывания трости или ноги следует предусматривать к</w:t>
      </w:r>
      <w:r w:rsidRPr="00BA4596">
        <w:rPr>
          <w:rFonts w:ascii="Times New Roman" w:hAnsi="Times New Roman" w:cs="Times New Roman"/>
          <w:sz w:val="24"/>
          <w:szCs w:val="24"/>
        </w:rPr>
        <w:t>о</w:t>
      </w:r>
      <w:r w:rsidRPr="00BA4596">
        <w:rPr>
          <w:rFonts w:ascii="Times New Roman" w:hAnsi="Times New Roman" w:cs="Times New Roman"/>
          <w:sz w:val="24"/>
          <w:szCs w:val="24"/>
        </w:rPr>
        <w:t>лесоотбойники высотой не менее 5 см.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Завершающие горизонтальные части поручня должны быть длиннее наклонной части пандуса на 30 см и иметь не травмиру</w:t>
      </w:r>
      <w:r w:rsidRPr="00BA4596">
        <w:rPr>
          <w:rFonts w:ascii="Times New Roman" w:hAnsi="Times New Roman" w:cs="Times New Roman"/>
          <w:sz w:val="24"/>
          <w:szCs w:val="24"/>
        </w:rPr>
        <w:t>ю</w:t>
      </w:r>
      <w:r w:rsidRPr="00BA4596">
        <w:rPr>
          <w:rFonts w:ascii="Times New Roman" w:hAnsi="Times New Roman" w:cs="Times New Roman"/>
          <w:sz w:val="24"/>
          <w:szCs w:val="24"/>
        </w:rPr>
        <w:t>щее завершение.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Поручень перил с внутренней стороны лестницы должен быть непрерывным по всей ее высоте.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18359" cy="154686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657" cy="154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078D">
        <w:rPr>
          <w:rFonts w:ascii="Times New Roman" w:hAnsi="Times New Roman" w:cs="Times New Roman"/>
          <w:sz w:val="24"/>
          <w:szCs w:val="24"/>
        </w:rPr>
        <w:t xml:space="preserve"> </w:t>
      </w: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9320" cy="1551965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649" cy="155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78D" w:rsidRPr="00C7078D" w:rsidRDefault="00C7078D" w:rsidP="00BA4596">
      <w:pPr>
        <w:spacing w:line="20" w:lineRule="atLeast"/>
        <w:rPr>
          <w:rFonts w:ascii="Times New Roman" w:hAnsi="Times New Roman" w:cs="Times New Roman"/>
          <w:sz w:val="8"/>
          <w:szCs w:val="8"/>
        </w:rPr>
      </w:pPr>
    </w:p>
    <w:p w:rsidR="00BA4596" w:rsidRP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18360" cy="1510251"/>
            <wp:effectExtent l="0" t="0" r="0" b="0"/>
            <wp:docPr id="211" name="Рисунок 211" descr="C:\Users\DsznAdm\Desktop\Фото\Для сборника\P106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sznAdm\Desktop\Фото\Для сборника\P1060237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716" cy="151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596">
        <w:rPr>
          <w:rFonts w:ascii="Times New Roman" w:hAnsi="Times New Roman" w:cs="Times New Roman"/>
          <w:sz w:val="24"/>
          <w:szCs w:val="24"/>
        </w:rPr>
        <w:t xml:space="preserve"> </w:t>
      </w: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9320" cy="1483114"/>
            <wp:effectExtent l="0" t="0" r="0" b="317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837" cy="1486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Пандусы при перепаде высот более 3,0 м следует заменять лифтами или подъемными платформами.</w:t>
      </w:r>
    </w:p>
    <w:p w:rsidR="00BA4596" w:rsidRPr="00BA4596" w:rsidRDefault="00BA4596" w:rsidP="00C7078D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86175" cy="2162175"/>
            <wp:effectExtent l="0" t="0" r="9525" b="9525"/>
            <wp:docPr id="199" name="Рисунок 199" descr="C:\Users\DsznAdm\Desktop\Лестница с поручня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sznAdm\Desktop\Лестница с поручнями.jpg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14550" cy="1581150"/>
            <wp:effectExtent l="0" t="0" r="0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596" w:rsidRP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sz w:val="24"/>
          <w:szCs w:val="24"/>
        </w:rPr>
        <w:t>Все лестницы должны дублироваться пандусами или под</w:t>
      </w:r>
      <w:r w:rsidRPr="00BA4596">
        <w:rPr>
          <w:rFonts w:ascii="Times New Roman" w:hAnsi="Times New Roman" w:cs="Times New Roman"/>
          <w:sz w:val="24"/>
          <w:szCs w:val="24"/>
        </w:rPr>
        <w:t>ъ</w:t>
      </w:r>
      <w:r w:rsidRPr="00BA4596">
        <w:rPr>
          <w:rFonts w:ascii="Times New Roman" w:hAnsi="Times New Roman" w:cs="Times New Roman"/>
          <w:sz w:val="24"/>
          <w:szCs w:val="24"/>
        </w:rPr>
        <w:t>емными устройствами.</w:t>
      </w:r>
    </w:p>
    <w:p w:rsidR="00BA4596" w:rsidRPr="00BA4596" w:rsidRDefault="00BA4596" w:rsidP="00BA4596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76333" cy="2007807"/>
            <wp:effectExtent l="0" t="0" r="635" b="0"/>
            <wp:docPr id="190" name="Рисунок 190" descr="C:\Users\DsznAdm\Desktop\Фото\Для сборника\P106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sznAdm\Desktop\Фото\Для сборника\P1060240.JPG"/>
                    <pic:cNvPicPr>
                      <a:picLocks noChangeAspect="1" noChangeArrowheads="1"/>
                    </pic:cNvPicPr>
                  </pic:nvPicPr>
                  <pic:blipFill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847" cy="2013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4596">
        <w:rPr>
          <w:rFonts w:ascii="Times New Roman" w:hAnsi="Times New Roman" w:cs="Times New Roman"/>
          <w:sz w:val="24"/>
          <w:szCs w:val="24"/>
        </w:rPr>
        <w:t xml:space="preserve">  </w:t>
      </w: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957870"/>
            <wp:effectExtent l="0" t="0" r="0" b="444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217" cy="1957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4596" w:rsidRDefault="00BA4596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76553C" w:rsidRPr="00BA4596" w:rsidRDefault="0076553C" w:rsidP="00BA4596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BA4596" w:rsidRPr="00BA4596" w:rsidRDefault="00BA4596" w:rsidP="00C7078D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BA459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92626" cy="3421380"/>
            <wp:effectExtent l="0" t="0" r="8255" b="7620"/>
            <wp:docPr id="204" name="Рисунок 204" descr="C:\Users\DsznAdm\Desktop\Фото\Для сборника\P106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sznAdm\Desktop\Фото\Для сборника\P1060236.JPG"/>
                    <pic:cNvPicPr>
                      <a:picLocks noChangeAspect="1" noChangeArrowheads="1"/>
                    </pic:cNvPicPr>
                  </pic:nvPicPr>
                  <pic:blipFill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101" cy="3425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596" w:rsidRDefault="00BA4596" w:rsidP="00592A91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078D">
        <w:rPr>
          <w:rFonts w:ascii="Times New Roman" w:hAnsi="Times New Roman" w:cs="Times New Roman"/>
          <w:b/>
          <w:sz w:val="24"/>
          <w:szCs w:val="24"/>
        </w:rPr>
        <w:t>5. ПОДЪЕМНЫЕ УСТРОЙСТВА</w:t>
      </w: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078D">
        <w:rPr>
          <w:rFonts w:ascii="Times New Roman" w:hAnsi="Times New Roman" w:cs="Times New Roman"/>
          <w:b/>
          <w:sz w:val="24"/>
          <w:szCs w:val="24"/>
        </w:rPr>
        <w:t>5.1. ЛИФТЫ</w:t>
      </w: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sz w:val="24"/>
          <w:szCs w:val="24"/>
        </w:rPr>
        <w:t xml:space="preserve">Технические требования к доступности и эксплуатации лифтов для инвалидов должны соответствовать ГОСТ 5746-2003, ГОСТР Р 51631-2008 и ПБ 10-558-03. </w:t>
      </w: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bCs/>
          <w:sz w:val="24"/>
          <w:szCs w:val="24"/>
        </w:rPr>
        <w:t>К</w:t>
      </w:r>
      <w:r w:rsidRPr="00C7078D">
        <w:rPr>
          <w:rFonts w:ascii="Times New Roman" w:hAnsi="Times New Roman" w:cs="Times New Roman"/>
          <w:sz w:val="24"/>
          <w:szCs w:val="24"/>
        </w:rPr>
        <w:t>онструкция лифта должна обеспечивать всем людям, включая инвалидов, возможность войти в лифт и использовать его для транспортирования самостоятельно.</w:t>
      </w: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553C" w:rsidRPr="00C7078D" w:rsidRDefault="0076553C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6946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3544"/>
        <w:gridCol w:w="3402"/>
      </w:tblGrid>
      <w:tr w:rsidR="00C7078D" w:rsidRPr="00C7078D" w:rsidTr="00C7078D">
        <w:trPr>
          <w:cantSplit/>
          <w:trHeight w:val="737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078D" w:rsidRPr="00C7078D" w:rsidRDefault="00C7078D" w:rsidP="0076553C">
            <w:pPr>
              <w:spacing w:line="20" w:lineRule="atLeast"/>
              <w:ind w:left="72" w:right="72"/>
              <w:jc w:val="center"/>
              <w:rPr>
                <w:rFonts w:ascii="Times New Roman" w:hAnsi="Times New Roman" w:cs="Times New Roman"/>
                <w:b/>
              </w:rPr>
            </w:pPr>
            <w:r w:rsidRPr="00C7078D">
              <w:rPr>
                <w:rFonts w:ascii="Times New Roman" w:hAnsi="Times New Roman" w:cs="Times New Roman"/>
                <w:b/>
              </w:rPr>
              <w:t xml:space="preserve">Минимальные размеры </w:t>
            </w:r>
          </w:p>
          <w:p w:rsidR="00C7078D" w:rsidRPr="00C7078D" w:rsidRDefault="00C7078D" w:rsidP="0076553C">
            <w:pPr>
              <w:spacing w:line="20" w:lineRule="atLeast"/>
              <w:ind w:left="72" w:right="72"/>
              <w:jc w:val="center"/>
              <w:rPr>
                <w:rFonts w:ascii="Times New Roman" w:hAnsi="Times New Roman" w:cs="Times New Roman"/>
                <w:b/>
              </w:rPr>
            </w:pPr>
            <w:r w:rsidRPr="00C7078D">
              <w:rPr>
                <w:rFonts w:ascii="Times New Roman" w:hAnsi="Times New Roman" w:cs="Times New Roman"/>
                <w:b/>
              </w:rPr>
              <w:t>кабины лифта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7078D" w:rsidRPr="00C7078D" w:rsidRDefault="00C7078D" w:rsidP="0076553C">
            <w:pPr>
              <w:spacing w:line="20" w:lineRule="atLeast"/>
              <w:ind w:left="72" w:right="71"/>
              <w:jc w:val="center"/>
              <w:rPr>
                <w:rFonts w:ascii="Times New Roman" w:hAnsi="Times New Roman" w:cs="Times New Roman"/>
                <w:b/>
              </w:rPr>
            </w:pPr>
            <w:r w:rsidRPr="00C7078D">
              <w:rPr>
                <w:rFonts w:ascii="Times New Roman" w:hAnsi="Times New Roman" w:cs="Times New Roman"/>
                <w:b/>
              </w:rPr>
              <w:t>Уровень доступности лифта</w:t>
            </w:r>
          </w:p>
        </w:tc>
      </w:tr>
      <w:tr w:rsidR="00C7078D" w:rsidRPr="00C7078D" w:rsidTr="00C7078D">
        <w:trPr>
          <w:cantSplit/>
          <w:trHeight w:val="833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Ширина – 1 м, глубина – 1,25 м.</w:t>
            </w:r>
          </w:p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 xml:space="preserve">Ширина дверного проема 80 см.  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left="72" w:right="71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Доступен для одного пользов</w:t>
            </w:r>
            <w:r w:rsidRPr="00C7078D">
              <w:rPr>
                <w:rFonts w:ascii="Times New Roman" w:hAnsi="Times New Roman" w:cs="Times New Roman"/>
              </w:rPr>
              <w:t>а</w:t>
            </w:r>
            <w:r w:rsidRPr="00C7078D">
              <w:rPr>
                <w:rFonts w:ascii="Times New Roman" w:hAnsi="Times New Roman" w:cs="Times New Roman"/>
              </w:rPr>
              <w:t>теля в кресле-коляске.</w:t>
            </w:r>
          </w:p>
        </w:tc>
      </w:tr>
      <w:tr w:rsidR="00C7078D" w:rsidRPr="00C7078D" w:rsidTr="00C7078D">
        <w:trPr>
          <w:cantSplit/>
          <w:trHeight w:val="1080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Ширина – 1,1 м, глубина – 1,4 м.</w:t>
            </w:r>
          </w:p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Ширина дверного проема 80 - 90 см.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right="71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Доступен для пользователя в кресле-коляске и одного сопр</w:t>
            </w:r>
            <w:r w:rsidRPr="00C7078D">
              <w:rPr>
                <w:rFonts w:ascii="Times New Roman" w:hAnsi="Times New Roman" w:cs="Times New Roman"/>
              </w:rPr>
              <w:t>о</w:t>
            </w:r>
            <w:r w:rsidRPr="00C7078D">
              <w:rPr>
                <w:rFonts w:ascii="Times New Roman" w:hAnsi="Times New Roman" w:cs="Times New Roman"/>
              </w:rPr>
              <w:t>вождающего лица.</w:t>
            </w:r>
          </w:p>
        </w:tc>
      </w:tr>
      <w:tr w:rsidR="00C7078D" w:rsidRPr="00C7078D" w:rsidTr="00C7078D">
        <w:trPr>
          <w:cantSplit/>
          <w:trHeight w:val="1568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Ширина – 2,0 м, глубина – 1,4 м.</w:t>
            </w:r>
          </w:p>
          <w:p w:rsidR="00C7078D" w:rsidRPr="00C7078D" w:rsidRDefault="00C7078D" w:rsidP="0076553C">
            <w:pPr>
              <w:spacing w:line="20" w:lineRule="atLeast"/>
              <w:ind w:left="72" w:right="72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Ширина дверного проема 1,1 м.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7078D" w:rsidRPr="00C7078D" w:rsidRDefault="00C7078D" w:rsidP="0076553C">
            <w:pPr>
              <w:spacing w:line="20" w:lineRule="atLeast"/>
              <w:ind w:left="72" w:right="71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Доступен для пользователя в кресле-коляске и нескольких других пользователей.</w:t>
            </w:r>
          </w:p>
          <w:p w:rsidR="00C7078D" w:rsidRPr="00C7078D" w:rsidRDefault="00C7078D" w:rsidP="0076553C">
            <w:pPr>
              <w:spacing w:line="20" w:lineRule="atLeast"/>
              <w:ind w:left="72" w:right="71"/>
              <w:jc w:val="both"/>
              <w:rPr>
                <w:rFonts w:ascii="Times New Roman" w:hAnsi="Times New Roman" w:cs="Times New Roman"/>
              </w:rPr>
            </w:pPr>
            <w:r w:rsidRPr="00C7078D">
              <w:rPr>
                <w:rFonts w:ascii="Times New Roman" w:hAnsi="Times New Roman" w:cs="Times New Roman"/>
              </w:rPr>
              <w:t>Обеспечивается маневрирование (разворот) кресла-коляски в к</w:t>
            </w:r>
            <w:r w:rsidRPr="00C7078D">
              <w:rPr>
                <w:rFonts w:ascii="Times New Roman" w:hAnsi="Times New Roman" w:cs="Times New Roman"/>
              </w:rPr>
              <w:t>а</w:t>
            </w:r>
            <w:r w:rsidRPr="00C7078D">
              <w:rPr>
                <w:rFonts w:ascii="Times New Roman" w:hAnsi="Times New Roman" w:cs="Times New Roman"/>
              </w:rPr>
              <w:t>бине.</w:t>
            </w:r>
          </w:p>
          <w:p w:rsidR="00C7078D" w:rsidRPr="00C7078D" w:rsidRDefault="00C7078D" w:rsidP="0076553C">
            <w:pPr>
              <w:spacing w:line="20" w:lineRule="atLeast"/>
              <w:ind w:right="71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553C" w:rsidRPr="00C7078D" w:rsidRDefault="0076553C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25458" cy="2224577"/>
            <wp:effectExtent l="0" t="0" r="3810" b="4445"/>
            <wp:docPr id="245" name="Рисунок 245" descr="C:\Documents and Settings\guba\Рабочий стол\Габариты лиф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guba\Рабочий стол\Габариты лифтов.png"/>
                    <pic:cNvPicPr>
                      <a:picLocks noChangeAspect="1" noChangeArrowheads="1"/>
                    </pic:cNvPicPr>
                  </pic:nvPicPr>
                  <pic:blipFill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663" cy="222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 </w:t>
      </w: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06116" cy="2065020"/>
            <wp:effectExtent l="0" t="0" r="3810" b="0"/>
            <wp:docPr id="246" name="Рисунок 246" descr="C:\Documents and Settings\guba\Рабочий стол\Габариты лифтов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guba\Рабочий стол\Габариты лифтов_1.png"/>
                    <pic:cNvPicPr>
                      <a:picLocks noChangeAspect="1" noChangeArrowheads="1"/>
                    </pic:cNvPicPr>
                  </pic:nvPicPr>
                  <pic:blipFill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116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 </w:t>
      </w: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94460" cy="2060170"/>
            <wp:effectExtent l="0" t="0" r="0" b="0"/>
            <wp:docPr id="247" name="Рисунок 247" descr="C:\Documents and Settings\guba\Рабочий стол\Габариты лифтов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guba\Рабочий стол\Габариты лифтов_2.png"/>
                    <pic:cNvPicPr>
                      <a:picLocks noChangeAspect="1" noChangeArrowheads="1"/>
                    </pic:cNvPicPr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090" cy="206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95800" cy="1943100"/>
            <wp:effectExtent l="0" t="0" r="0" b="0"/>
            <wp:docPr id="117" name="Рисунок 117" descr="Безымянн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Безымянн-8"/>
                    <pic:cNvPicPr>
                      <a:picLocks noChangeAspect="1" noChangeArrowheads="1"/>
                    </pic:cNvPicPr>
                  </pic:nvPicPr>
                  <pic:blipFill>
                    <a:blip r:embed="rId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1705" cy="194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sz w:val="24"/>
          <w:szCs w:val="24"/>
        </w:rPr>
        <w:t>На одной из боковых стен кабины должен быть оборудован поручень.</w:t>
      </w:r>
    </w:p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sz w:val="24"/>
          <w:szCs w:val="24"/>
        </w:rPr>
        <w:t xml:space="preserve">Расстояние между стеной кабины и поручнем не менее </w:t>
      </w:r>
      <w:r w:rsidR="00565100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7078D">
        <w:rPr>
          <w:rFonts w:ascii="Times New Roman" w:hAnsi="Times New Roman" w:cs="Times New Roman"/>
          <w:sz w:val="24"/>
          <w:szCs w:val="24"/>
        </w:rPr>
        <w:t xml:space="preserve">35 мм. </w:t>
      </w:r>
    </w:p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sz w:val="24"/>
          <w:szCs w:val="24"/>
        </w:rPr>
        <w:t>Высота от пола кабины до верхней части поручня – 90 см.</w:t>
      </w:r>
    </w:p>
    <w:p w:rsid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07"/>
        <w:gridCol w:w="2088"/>
      </w:tblGrid>
      <w:tr w:rsidR="00C7078D" w:rsidRPr="00C7078D" w:rsidTr="0076553C">
        <w:tc>
          <w:tcPr>
            <w:tcW w:w="4927" w:type="dxa"/>
          </w:tcPr>
          <w:p w:rsidR="00C7078D" w:rsidRPr="00C7078D" w:rsidRDefault="00C7078D" w:rsidP="007655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078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95892" cy="2087880"/>
                  <wp:effectExtent l="0" t="0" r="9525" b="7620"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682" cy="20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C7078D" w:rsidRPr="00C7078D" w:rsidRDefault="00C7078D" w:rsidP="0076553C">
            <w:pPr>
              <w:autoSpaceDE w:val="0"/>
              <w:autoSpaceDN w:val="0"/>
              <w:adjustRightInd w:val="0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Для сам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стоятельного и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пользования ли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тов лицами с н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рушением фун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ций зрения дол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ны применяться звуковые сигналы и тактильные указатели.</w:t>
            </w:r>
          </w:p>
          <w:p w:rsidR="00C7078D" w:rsidRPr="00C7078D" w:rsidRDefault="00C7078D" w:rsidP="007655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85"/>
        <w:gridCol w:w="2510"/>
      </w:tblGrid>
      <w:tr w:rsidR="00C7078D" w:rsidRPr="00C7078D" w:rsidTr="0076553C">
        <w:tc>
          <w:tcPr>
            <w:tcW w:w="4927" w:type="dxa"/>
          </w:tcPr>
          <w:p w:rsidR="00C7078D" w:rsidRPr="00C7078D" w:rsidRDefault="00C7078D" w:rsidP="007655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078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96540" cy="2213731"/>
                  <wp:effectExtent l="0" t="0" r="3810" b="0"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149" cy="2226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C7078D" w:rsidRPr="00C7078D" w:rsidRDefault="00C7078D" w:rsidP="0076553C">
            <w:pPr>
              <w:autoSpaceDE w:val="0"/>
              <w:autoSpaceDN w:val="0"/>
              <w:adjustRightInd w:val="0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Цвет и повер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ность дверей должны контрастировать с цветом и поверхн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стью стен на этажной площадке.</w:t>
            </w:r>
          </w:p>
          <w:p w:rsidR="00C7078D" w:rsidRPr="00C7078D" w:rsidRDefault="00C7078D" w:rsidP="0076553C">
            <w:pPr>
              <w:autoSpaceDE w:val="0"/>
              <w:autoSpaceDN w:val="0"/>
              <w:adjustRightInd w:val="0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Цвет кнопок в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зова должен контр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7078D">
              <w:rPr>
                <w:rFonts w:ascii="Times New Roman" w:hAnsi="Times New Roman" w:cs="Times New Roman"/>
                <w:sz w:val="24"/>
                <w:szCs w:val="24"/>
              </w:rPr>
              <w:t>стировать с цветом поверхности корпуса вызывного аппарата.</w:t>
            </w:r>
          </w:p>
          <w:p w:rsidR="00C7078D" w:rsidRPr="00C7078D" w:rsidRDefault="00C7078D" w:rsidP="007655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7078D" w:rsidRPr="00C7078D" w:rsidRDefault="00C7078D" w:rsidP="00C7078D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7078D">
        <w:rPr>
          <w:rFonts w:ascii="Times New Roman" w:hAnsi="Times New Roman" w:cs="Times New Roman"/>
          <w:b/>
          <w:sz w:val="24"/>
          <w:szCs w:val="24"/>
        </w:rPr>
        <w:t>5.2. ПОДЪЕМНЫЕ ПЛАТФОРМЫ</w:t>
      </w:r>
    </w:p>
    <w:p w:rsidR="00C7078D" w:rsidRPr="00C7078D" w:rsidRDefault="00C7078D" w:rsidP="00C7078D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7078D" w:rsidRPr="00C7078D" w:rsidRDefault="00C7078D" w:rsidP="00C7078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bCs/>
          <w:sz w:val="24"/>
          <w:szCs w:val="24"/>
        </w:rPr>
        <w:t>Подъемные платформы для инвалидов должны соответств</w:t>
      </w:r>
      <w:r w:rsidRPr="00C7078D">
        <w:rPr>
          <w:rFonts w:ascii="Times New Roman" w:hAnsi="Times New Roman" w:cs="Times New Roman"/>
          <w:bCs/>
          <w:sz w:val="24"/>
          <w:szCs w:val="24"/>
        </w:rPr>
        <w:t>о</w:t>
      </w:r>
      <w:r w:rsidRPr="00C7078D">
        <w:rPr>
          <w:rFonts w:ascii="Times New Roman" w:hAnsi="Times New Roman" w:cs="Times New Roman"/>
          <w:bCs/>
          <w:sz w:val="24"/>
          <w:szCs w:val="24"/>
        </w:rPr>
        <w:t>вать требованиям ГОСТ Р 51630-2000.</w:t>
      </w:r>
    </w:p>
    <w:p w:rsidR="00C7078D" w:rsidRPr="00C7078D" w:rsidRDefault="00C7078D" w:rsidP="00C7078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7078D" w:rsidRPr="00C7078D" w:rsidRDefault="00C7078D" w:rsidP="00C7078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7078D">
        <w:rPr>
          <w:rFonts w:ascii="Times New Roman" w:hAnsi="Times New Roman" w:cs="Times New Roman"/>
          <w:bCs/>
          <w:sz w:val="24"/>
          <w:szCs w:val="24"/>
          <w:u w:val="single"/>
        </w:rPr>
        <w:t>Подъемная платформа с наклонным перемещением</w:t>
      </w:r>
      <w:r w:rsidRPr="00C7078D">
        <w:rPr>
          <w:rFonts w:ascii="Times New Roman" w:hAnsi="Times New Roman" w:cs="Times New Roman"/>
          <w:bCs/>
          <w:sz w:val="24"/>
          <w:szCs w:val="24"/>
        </w:rPr>
        <w:t xml:space="preserve"> – под</w:t>
      </w:r>
      <w:r w:rsidRPr="00C7078D">
        <w:rPr>
          <w:rFonts w:ascii="Times New Roman" w:hAnsi="Times New Roman" w:cs="Times New Roman"/>
          <w:bCs/>
          <w:sz w:val="24"/>
          <w:szCs w:val="24"/>
        </w:rPr>
        <w:t>ъ</w:t>
      </w:r>
      <w:r w:rsidRPr="00C7078D">
        <w:rPr>
          <w:rFonts w:ascii="Times New Roman" w:hAnsi="Times New Roman" w:cs="Times New Roman"/>
          <w:bCs/>
          <w:sz w:val="24"/>
          <w:szCs w:val="24"/>
        </w:rPr>
        <w:t>емная платформа, у которой грузонесущее устройство (платформа или кресло) перемещается по жесткой направляющей по прямой или сложной траектории вдоль лестничного марша под углом н</w:t>
      </w:r>
      <w:r w:rsidRPr="00C7078D">
        <w:rPr>
          <w:rFonts w:ascii="Times New Roman" w:hAnsi="Times New Roman" w:cs="Times New Roman"/>
          <w:bCs/>
          <w:sz w:val="24"/>
          <w:szCs w:val="24"/>
        </w:rPr>
        <w:t>а</w:t>
      </w:r>
      <w:r w:rsidRPr="00C7078D">
        <w:rPr>
          <w:rFonts w:ascii="Times New Roman" w:hAnsi="Times New Roman" w:cs="Times New Roman"/>
          <w:bCs/>
          <w:sz w:val="24"/>
          <w:szCs w:val="24"/>
        </w:rPr>
        <w:t>клона к горизонтали не более 75°.</w:t>
      </w:r>
    </w:p>
    <w:p w:rsidR="00C7078D" w:rsidRPr="00C7078D" w:rsidRDefault="00C7078D" w:rsidP="00C7078D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74201" cy="1857262"/>
            <wp:effectExtent l="0" t="0" r="7620" b="0"/>
            <wp:docPr id="234" name="Рисунок 234" descr="D:\Материалы для издания\Фото для брошюры\61deb0c242aaae0dd07208af119b62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атериалы для издания\Фото для брошюры\61deb0c242aaae0dd07208af119b62b9.png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962" cy="185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 </w:t>
      </w: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0485" cy="1859280"/>
            <wp:effectExtent l="0" t="0" r="9525" b="762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190" cy="185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7078D" w:rsidRPr="00C7078D" w:rsidRDefault="00C7078D" w:rsidP="00C7078D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7078D">
        <w:rPr>
          <w:rFonts w:ascii="Times New Roman" w:hAnsi="Times New Roman" w:cs="Times New Roman"/>
          <w:bCs/>
          <w:sz w:val="24"/>
          <w:szCs w:val="24"/>
          <w:u w:val="single"/>
        </w:rPr>
        <w:t>Подъемники вертикального перемещения</w:t>
      </w:r>
      <w:r w:rsidRPr="00C7078D">
        <w:rPr>
          <w:rFonts w:ascii="Times New Roman" w:hAnsi="Times New Roman" w:cs="Times New Roman"/>
          <w:bCs/>
          <w:sz w:val="24"/>
          <w:szCs w:val="24"/>
        </w:rPr>
        <w:t xml:space="preserve"> – это подъемные платформы, у которых грузонесущее устройство (платформа) п</w:t>
      </w:r>
      <w:r w:rsidRPr="00C7078D">
        <w:rPr>
          <w:rFonts w:ascii="Times New Roman" w:hAnsi="Times New Roman" w:cs="Times New Roman"/>
          <w:bCs/>
          <w:sz w:val="24"/>
          <w:szCs w:val="24"/>
        </w:rPr>
        <w:t>е</w:t>
      </w:r>
      <w:r w:rsidRPr="00C7078D">
        <w:rPr>
          <w:rFonts w:ascii="Times New Roman" w:hAnsi="Times New Roman" w:cs="Times New Roman"/>
          <w:bCs/>
          <w:sz w:val="24"/>
          <w:szCs w:val="24"/>
        </w:rPr>
        <w:t>ремещается под углом не более 15° от вертикали.</w:t>
      </w:r>
    </w:p>
    <w:p w:rsidR="00C7078D" w:rsidRPr="00C7078D" w:rsidRDefault="00C7078D" w:rsidP="00C7078D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7078D" w:rsidRPr="00C7078D" w:rsidRDefault="00C7078D" w:rsidP="00C7078D">
      <w:pPr>
        <w:spacing w:line="2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noProof/>
          <w:color w:val="808080"/>
          <w:sz w:val="24"/>
          <w:szCs w:val="24"/>
          <w:lang w:eastAsia="ru-RU"/>
        </w:rPr>
        <w:drawing>
          <wp:inline distT="0" distB="0" distL="0" distR="0">
            <wp:extent cx="2076931" cy="2255520"/>
            <wp:effectExtent l="0" t="0" r="0" b="0"/>
            <wp:docPr id="233" name="Рисунок 233" descr="@@@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@@@"/>
                    <pic:cNvPicPr>
                      <a:picLocks noChangeAspect="1" noChangeArrowheads="1"/>
                    </pic:cNvPicPr>
                  </pic:nvPicPr>
                  <pic:blipFill>
                    <a:blip r:embed="rId10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634" cy="226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078D">
        <w:rPr>
          <w:rFonts w:ascii="Times New Roman" w:hAnsi="Times New Roman" w:cs="Times New Roman"/>
          <w:sz w:val="24"/>
          <w:szCs w:val="24"/>
        </w:rPr>
        <w:t xml:space="preserve">   </w:t>
      </w:r>
      <w:r w:rsidRPr="00C7078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42106" cy="2262364"/>
            <wp:effectExtent l="0" t="0" r="0" b="5080"/>
            <wp:docPr id="235" name="Рисунок 235" descr="D:\Материалы для издания\Фото для брошюры\Вертикальный подъемни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атериалы для издания\Фото для брошюры\Вертикальный подъемник.bmp"/>
                    <pic:cNvPicPr>
                      <a:picLocks noChangeAspect="1" noChangeArrowheads="1"/>
                    </pic:cNvPicPr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921" cy="225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78D" w:rsidRPr="00C7078D" w:rsidRDefault="00C7078D" w:rsidP="00C7078D">
      <w:pPr>
        <w:spacing w:line="20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:rsidR="00C7078D" w:rsidRDefault="00C7078D" w:rsidP="005668C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078D">
        <w:rPr>
          <w:rFonts w:ascii="Times New Roman" w:hAnsi="Times New Roman" w:cs="Times New Roman"/>
          <w:sz w:val="24"/>
          <w:szCs w:val="24"/>
        </w:rPr>
        <w:t>Минимальные размеры подъемной платформы для тран</w:t>
      </w:r>
      <w:r w:rsidRPr="00C7078D">
        <w:rPr>
          <w:rFonts w:ascii="Times New Roman" w:hAnsi="Times New Roman" w:cs="Times New Roman"/>
          <w:sz w:val="24"/>
          <w:szCs w:val="24"/>
        </w:rPr>
        <w:t>с</w:t>
      </w:r>
      <w:r w:rsidRPr="00C7078D">
        <w:rPr>
          <w:rFonts w:ascii="Times New Roman" w:hAnsi="Times New Roman" w:cs="Times New Roman"/>
          <w:sz w:val="24"/>
          <w:szCs w:val="24"/>
        </w:rPr>
        <w:t>портировки инвалида на кресло-коляске 0,8 х 1,25 м.</w:t>
      </w:r>
    </w:p>
    <w:p w:rsidR="005668C3" w:rsidRDefault="005668C3" w:rsidP="005668C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sz w:val="24"/>
          <w:szCs w:val="24"/>
        </w:rPr>
        <w:t>АУДИОВИЗУАЛЬНЫЕ ИНФОРМАЦИОННЫЕ СИСТЕМЫ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Доступные для инвалидов элементы здания и территории должны идентифицироваться символами доступности.</w:t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Необходимо устанавливать указатели направления, указ</w:t>
      </w:r>
      <w:r w:rsidRPr="005668C3">
        <w:rPr>
          <w:rFonts w:ascii="Times New Roman" w:hAnsi="Times New Roman" w:cs="Times New Roman"/>
          <w:sz w:val="24"/>
          <w:szCs w:val="24"/>
        </w:rPr>
        <w:t>ы</w:t>
      </w:r>
      <w:r w:rsidRPr="005668C3">
        <w:rPr>
          <w:rFonts w:ascii="Times New Roman" w:hAnsi="Times New Roman" w:cs="Times New Roman"/>
          <w:sz w:val="24"/>
          <w:szCs w:val="24"/>
        </w:rPr>
        <w:t>вающие путь к ближайшему доступному элементу.</w:t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Системы средств информации должны быть комплексными и предусматривать визуальную, звуковую и тактильную информ</w:t>
      </w:r>
      <w:r w:rsidRPr="005668C3">
        <w:rPr>
          <w:rFonts w:ascii="Times New Roman" w:hAnsi="Times New Roman" w:cs="Times New Roman"/>
          <w:sz w:val="24"/>
          <w:szCs w:val="24"/>
        </w:rPr>
        <w:t>а</w:t>
      </w:r>
      <w:r w:rsidRPr="005668C3">
        <w:rPr>
          <w:rFonts w:ascii="Times New Roman" w:hAnsi="Times New Roman" w:cs="Times New Roman"/>
          <w:sz w:val="24"/>
          <w:szCs w:val="24"/>
        </w:rPr>
        <w:t xml:space="preserve">цию с указанием направления движения и мест получения услуги. </w:t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 xml:space="preserve">Применяемые средства информации (в том числе знаки и символы) должны быть идентичными в пределах здания. </w:t>
      </w:r>
    </w:p>
    <w:p w:rsid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Pr="005668C3" w:rsidRDefault="005668C3" w:rsidP="0076553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550648" cy="4914900"/>
            <wp:effectExtent l="0" t="0" r="2540" b="0"/>
            <wp:docPr id="228" name="Рисунок 228" descr="C:\Users\DsznAdm\Desktop\pi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sznAdm\Desktop\pic1.jpg"/>
                    <pic:cNvPicPr>
                      <a:picLocks noChangeAspect="1" noChangeArrowheads="1"/>
                    </pic:cNvPicPr>
                  </pic:nvPicPr>
                  <pic:blipFill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532" cy="4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488180" cy="3843764"/>
            <wp:effectExtent l="0" t="0" r="7620" b="4445"/>
            <wp:docPr id="229" name="Рисунок 229" descr="C:\Users\DsznAdm\Desktop\pic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sznAdm\Desktop\pic1_1.jpg"/>
                    <pic:cNvPicPr>
                      <a:picLocks noChangeAspect="1" noChangeArrowheads="1"/>
                    </pic:cNvPicPr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388" cy="385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Визуальная информация должна располагаться на контрас</w:t>
      </w:r>
      <w:r w:rsidRPr="005668C3">
        <w:rPr>
          <w:rFonts w:ascii="Times New Roman" w:hAnsi="Times New Roman" w:cs="Times New Roman"/>
          <w:sz w:val="24"/>
          <w:szCs w:val="24"/>
        </w:rPr>
        <w:t>т</w:t>
      </w:r>
      <w:r w:rsidRPr="005668C3">
        <w:rPr>
          <w:rFonts w:ascii="Times New Roman" w:hAnsi="Times New Roman" w:cs="Times New Roman"/>
          <w:sz w:val="24"/>
          <w:szCs w:val="24"/>
        </w:rPr>
        <w:t>ном фоне с размерами знаков, соответствующими расстоянию ра</w:t>
      </w:r>
      <w:r w:rsidRPr="005668C3">
        <w:rPr>
          <w:rFonts w:ascii="Times New Roman" w:hAnsi="Times New Roman" w:cs="Times New Roman"/>
          <w:sz w:val="24"/>
          <w:szCs w:val="24"/>
        </w:rPr>
        <w:t>с</w:t>
      </w:r>
      <w:r w:rsidRPr="005668C3">
        <w:rPr>
          <w:rFonts w:ascii="Times New Roman" w:hAnsi="Times New Roman" w:cs="Times New Roman"/>
          <w:sz w:val="24"/>
          <w:szCs w:val="24"/>
        </w:rPr>
        <w:t xml:space="preserve">смотрения и располагаться на высоте не менее 1,5 м и не более </w:t>
      </w:r>
      <w:r w:rsidR="00565100">
        <w:rPr>
          <w:rFonts w:ascii="Times New Roman" w:hAnsi="Times New Roman" w:cs="Times New Roman"/>
          <w:sz w:val="24"/>
          <w:szCs w:val="24"/>
        </w:rPr>
        <w:t xml:space="preserve">       </w:t>
      </w:r>
      <w:r w:rsidRPr="005668C3">
        <w:rPr>
          <w:rFonts w:ascii="Times New Roman" w:hAnsi="Times New Roman" w:cs="Times New Roman"/>
          <w:sz w:val="24"/>
          <w:szCs w:val="24"/>
        </w:rPr>
        <w:t>4,5 м от уровня пола.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8180" cy="1137874"/>
            <wp:effectExtent l="0" t="0" r="0" b="571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375" cy="1138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68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Зависимость размеров знака от расстояния до субъекта во</w:t>
      </w:r>
      <w:r w:rsidRPr="005668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Pr="005668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приятия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668C3" w:rsidRPr="005668C3" w:rsidRDefault="005668C3" w:rsidP="005668C3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60650" cy="1278359"/>
            <wp:effectExtent l="0" t="0" r="635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09" cy="1279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668C3">
        <w:rPr>
          <w:rFonts w:ascii="Times New Roman" w:hAnsi="Times New Roman" w:cs="Times New Roman"/>
          <w:sz w:val="24"/>
          <w:szCs w:val="24"/>
        </w:rPr>
        <w:t xml:space="preserve">  </w:t>
      </w: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26920" cy="1280545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808" cy="1283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 xml:space="preserve">Информирующие обозначения помещений внутри здания должны дублироваться рельефными знаками и размещаться рядом с дверью со стороны дверной ручки и крепиться на высоте от </w:t>
      </w:r>
      <w:r w:rsidR="00565100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5668C3">
        <w:rPr>
          <w:rFonts w:ascii="Times New Roman" w:hAnsi="Times New Roman" w:cs="Times New Roman"/>
          <w:sz w:val="24"/>
          <w:szCs w:val="24"/>
        </w:rPr>
        <w:t>1,3 до 1,4 м.</w:t>
      </w:r>
    </w:p>
    <w:p w:rsidR="005668C3" w:rsidRPr="005668C3" w:rsidRDefault="005668C3" w:rsidP="0056510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8697" cy="1909627"/>
            <wp:effectExtent l="0" t="0" r="0" b="0"/>
            <wp:docPr id="56" name="Рисунок 56" descr="C:\Users\DsznAdm\Desktop\Дверь с тактилко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znAdm\Desktop\Дверь с тактилкой.png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139" cy="190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68C3">
        <w:rPr>
          <w:rFonts w:ascii="Times New Roman" w:hAnsi="Times New Roman" w:cs="Times New Roman"/>
          <w:sz w:val="24"/>
          <w:szCs w:val="24"/>
        </w:rPr>
        <w:t xml:space="preserve">  </w:t>
      </w: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5480" cy="2256754"/>
            <wp:effectExtent l="0" t="0" r="762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7" cy="2266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На объекте следует предусмотреть надежное и безопасное место отдыха для собак-проводников.</w:t>
      </w:r>
    </w:p>
    <w:p w:rsidR="00565100" w:rsidRPr="005668C3" w:rsidRDefault="00565100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50720" cy="1468263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415" cy="146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sz w:val="24"/>
          <w:szCs w:val="24"/>
        </w:rPr>
        <w:t>САНИТАРНО-БЫТОВЫЕ ПОМЕЩЕНИЯ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Во всех зданиях, где имеются санитарно-бытовые помещ</w:t>
      </w:r>
      <w:r w:rsidRPr="005668C3">
        <w:rPr>
          <w:rFonts w:ascii="Times New Roman" w:hAnsi="Times New Roman" w:cs="Times New Roman"/>
          <w:sz w:val="24"/>
          <w:szCs w:val="24"/>
        </w:rPr>
        <w:t>е</w:t>
      </w:r>
      <w:r w:rsidRPr="005668C3">
        <w:rPr>
          <w:rFonts w:ascii="Times New Roman" w:hAnsi="Times New Roman" w:cs="Times New Roman"/>
          <w:sz w:val="24"/>
          <w:szCs w:val="24"/>
        </w:rPr>
        <w:t>ния, должны быть предусмотрены специально оборудованные для инвалидов места в раздевальных, универсальные кабины в убо</w:t>
      </w:r>
      <w:r w:rsidRPr="005668C3">
        <w:rPr>
          <w:rFonts w:ascii="Times New Roman" w:hAnsi="Times New Roman" w:cs="Times New Roman"/>
          <w:sz w:val="24"/>
          <w:szCs w:val="24"/>
        </w:rPr>
        <w:t>р</w:t>
      </w:r>
      <w:r w:rsidRPr="005668C3">
        <w:rPr>
          <w:rFonts w:ascii="Times New Roman" w:hAnsi="Times New Roman" w:cs="Times New Roman"/>
          <w:sz w:val="24"/>
          <w:szCs w:val="24"/>
        </w:rPr>
        <w:t>ных и душевых, ванных.</w:t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sz w:val="24"/>
          <w:szCs w:val="24"/>
        </w:rPr>
        <w:t>7.1. КАБИНЫ В УБОРНЫХ ДЛЯ ИНВАЛИДОВ</w:t>
      </w: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 общем количестве кабин уборных общественных зданий доля доступных для инвалидов кабин должна составлять 7%, но не менее одной.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 xml:space="preserve">Доступная кабина в общей уборной должна иметь размеры в плане не менее: ширина - 1,65 м, глубина - 1,8 м, ширина двери - 0,9 м. </w:t>
      </w: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45970" cy="3711666"/>
            <wp:effectExtent l="0" t="0" r="2540" b="317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343" cy="3715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8C3" w:rsidRDefault="005668C3" w:rsidP="005668C3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5100" w:rsidP="00565100">
      <w:pPr>
        <w:spacing w:line="20" w:lineRule="atLeast"/>
        <w:ind w:firstLine="709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На рисунке выше: </w:t>
      </w:r>
      <w:r w:rsidR="005668C3" w:rsidRPr="005668C3">
        <w:rPr>
          <w:rFonts w:ascii="Times New Roman" w:hAnsi="Times New Roman" w:cs="Times New Roman"/>
          <w:i/>
        </w:rPr>
        <w:t>1 - унитаз; 2 - откидывающаяся опора для рук; 3 - бумагодержатель; 4 - штанга с навесными рукоятками; 5 - кнопка слива воды; 6 - кнопка сигнализации; 7 - горизонтальный поручень; 8 - крючок для одежды; 9 - раковина с туалетной палкой; 10 - рычаговый удлинитель крана; 11 - зеркало; 12 - фен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 кабине рядом с унитазом следует предусматривать пр</w:t>
      </w:r>
      <w:r w:rsidRPr="005668C3">
        <w:rPr>
          <w:rFonts w:ascii="Times New Roman" w:hAnsi="Times New Roman" w:cs="Times New Roman"/>
          <w:sz w:val="24"/>
          <w:szCs w:val="24"/>
        </w:rPr>
        <w:t>о</w:t>
      </w:r>
      <w:r w:rsidRPr="005668C3">
        <w:rPr>
          <w:rFonts w:ascii="Times New Roman" w:hAnsi="Times New Roman" w:cs="Times New Roman"/>
          <w:sz w:val="24"/>
          <w:szCs w:val="24"/>
        </w:rPr>
        <w:t xml:space="preserve">странство не менее 0,75 м для размещения кресла-коляски, а также крючки для одежды, костылей и других принадлежностей. 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69080" cy="2187678"/>
            <wp:effectExtent l="0" t="0" r="7620" b="3175"/>
            <wp:docPr id="252" name="Рисунок 252" descr="C:\Documents and Settings\guba\Рабочий стол\Туалет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guba\Рабочий стол\Туалет_3.png"/>
                    <pic:cNvPicPr>
                      <a:picLocks noChangeAspect="1" noChangeArrowheads="1"/>
                    </pic:cNvPicPr>
                  </pic:nvPicPr>
                  <pic:blipFill>
                    <a:blip r:embed="rId1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600" cy="218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 xml:space="preserve">В кабине должно быть свободное пространство диаметром 1,4 м для разворота кресла-коляски. 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44315" cy="1813213"/>
            <wp:effectExtent l="0" t="0" r="0" b="0"/>
            <wp:docPr id="253" name="Рисунок 253" descr="C:\Documents and Settings\guba\Рабочий стол\Туалет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guba\Рабочий стол\Туалет_2.png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835" cy="181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25980" cy="1670034"/>
            <wp:effectExtent l="0" t="0" r="7620" b="698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803" cy="1673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 универсальной кабине и других санитарно-бытовых п</w:t>
      </w:r>
      <w:r w:rsidRPr="005668C3">
        <w:rPr>
          <w:rFonts w:ascii="Times New Roman" w:hAnsi="Times New Roman" w:cs="Times New Roman"/>
          <w:sz w:val="24"/>
          <w:szCs w:val="24"/>
        </w:rPr>
        <w:t>о</w:t>
      </w:r>
      <w:r w:rsidRPr="005668C3">
        <w:rPr>
          <w:rFonts w:ascii="Times New Roman" w:hAnsi="Times New Roman" w:cs="Times New Roman"/>
          <w:sz w:val="24"/>
          <w:szCs w:val="24"/>
        </w:rPr>
        <w:t>мещениях, предназначенных для пользования инвалидами</w:t>
      </w:r>
      <w:r w:rsidR="006A3234">
        <w:rPr>
          <w:rFonts w:ascii="Times New Roman" w:hAnsi="Times New Roman" w:cs="Times New Roman"/>
          <w:sz w:val="24"/>
          <w:szCs w:val="24"/>
        </w:rPr>
        <w:t>,</w:t>
      </w:r>
      <w:r w:rsidRPr="005668C3">
        <w:rPr>
          <w:rFonts w:ascii="Times New Roman" w:hAnsi="Times New Roman" w:cs="Times New Roman"/>
          <w:sz w:val="24"/>
          <w:szCs w:val="24"/>
        </w:rPr>
        <w:t xml:space="preserve"> необх</w:t>
      </w:r>
      <w:r w:rsidRPr="005668C3">
        <w:rPr>
          <w:rFonts w:ascii="Times New Roman" w:hAnsi="Times New Roman" w:cs="Times New Roman"/>
          <w:sz w:val="24"/>
          <w:szCs w:val="24"/>
        </w:rPr>
        <w:t>о</w:t>
      </w:r>
      <w:r w:rsidRPr="005668C3">
        <w:rPr>
          <w:rFonts w:ascii="Times New Roman" w:hAnsi="Times New Roman" w:cs="Times New Roman"/>
          <w:sz w:val="24"/>
          <w:szCs w:val="24"/>
        </w:rPr>
        <w:t>димо устанавливать опорные поручни, штанги, поворотные или откидные сидения.</w:t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11"/>
        <w:gridCol w:w="2684"/>
      </w:tblGrid>
      <w:tr w:rsidR="005668C3" w:rsidRPr="005668C3" w:rsidTr="0076553C">
        <w:tc>
          <w:tcPr>
            <w:tcW w:w="4644" w:type="dxa"/>
          </w:tcPr>
          <w:p w:rsidR="005668C3" w:rsidRPr="005668C3" w:rsidRDefault="005668C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68C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1990725"/>
                  <wp:effectExtent l="0" t="0" r="0" b="9525"/>
                  <wp:docPr id="38" name="Рисунок 38" descr="C:\Documents and Settings\guba\Рабочий стол\Туалет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guba\Рабочий стол\Туалет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075" cy="1992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5668C3" w:rsidRPr="005668C3" w:rsidRDefault="005668C3" w:rsidP="0076553C">
            <w:pPr>
              <w:spacing w:line="20" w:lineRule="atLeast"/>
              <w:ind w:firstLine="4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68C3">
              <w:rPr>
                <w:rFonts w:ascii="Times New Roman" w:hAnsi="Times New Roman" w:cs="Times New Roman"/>
                <w:sz w:val="24"/>
                <w:szCs w:val="24"/>
              </w:rPr>
              <w:t>Двери кабины должны открываться наружу.</w:t>
            </w:r>
          </w:p>
          <w:p w:rsidR="005668C3" w:rsidRPr="005668C3" w:rsidRDefault="005668C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У дверей санитарно-бытовых помещений или доступных кабин (уборная, душевая, ванная и т.п.) следует предусматривать специальные знаки (в том числе рельефные) на высоте 1,35 м.</w:t>
      </w: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69531" cy="1082040"/>
            <wp:effectExtent l="0" t="0" r="0" b="3810"/>
            <wp:docPr id="232" name="Рисунок 232" descr="D:\Материалы для издания\Фото для брошюры\две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атериалы для издания\Фото для брошюры\дверь.jpg"/>
                    <pic:cNvPicPr>
                      <a:picLocks noChangeAspect="1" noChangeArrowheads="1"/>
                    </pic:cNvPicPr>
                  </pic:nvPicPr>
                  <pic:blipFill>
                    <a:blip r:embed="rId11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502" cy="108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3234">
        <w:rPr>
          <w:rFonts w:ascii="Times New Roman" w:hAnsi="Times New Roman" w:cs="Times New Roman"/>
          <w:sz w:val="24"/>
          <w:szCs w:val="24"/>
        </w:rPr>
        <w:t xml:space="preserve"> </w:t>
      </w: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36189" cy="1089660"/>
            <wp:effectExtent l="0" t="0" r="6985" b="0"/>
            <wp:docPr id="242" name="Рисунок 242" descr="D:\Материалы для издания\Фото для брошюры\P10-02-12_11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атериалы для издания\Фото для брошюры\P10-02-12_11.32.jpg"/>
                    <pic:cNvPicPr>
                      <a:picLocks noChangeAspect="1" noChangeArrowheads="1"/>
                    </pic:cNvPicPr>
                  </pic:nvPicPr>
                  <pic:blipFill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090" cy="1091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Доступные кабины должны быть оборудованы системой тревожной сигнализации, обеспечивающей связь с помещением постоянного дежурного персонала (поста охраны или администр</w:t>
      </w:r>
      <w:r w:rsidRPr="005668C3">
        <w:rPr>
          <w:rFonts w:ascii="Times New Roman" w:hAnsi="Times New Roman" w:cs="Times New Roman"/>
          <w:sz w:val="24"/>
          <w:szCs w:val="24"/>
        </w:rPr>
        <w:t>а</w:t>
      </w:r>
      <w:r w:rsidRPr="005668C3">
        <w:rPr>
          <w:rFonts w:ascii="Times New Roman" w:hAnsi="Times New Roman" w:cs="Times New Roman"/>
          <w:sz w:val="24"/>
          <w:szCs w:val="24"/>
        </w:rPr>
        <w:t>ции объекта).</w:t>
      </w:r>
    </w:p>
    <w:p w:rsidR="005668C3" w:rsidRPr="005668C3" w:rsidRDefault="005668C3" w:rsidP="005668C3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68C3">
        <w:rPr>
          <w:rFonts w:ascii="Times New Roman" w:hAnsi="Times New Roman" w:cs="Times New Roman"/>
          <w:b/>
          <w:sz w:val="24"/>
          <w:szCs w:val="24"/>
        </w:rPr>
        <w:t>7.2. ДУШЕВЫЕ КАБИНЫ ДЛЯ ИНВАЛИДОВ</w:t>
      </w:r>
    </w:p>
    <w:p w:rsidR="005668C3" w:rsidRPr="005668C3" w:rsidRDefault="005668C3" w:rsidP="005668C3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В помещениях доступных душевых следует предусматр</w:t>
      </w:r>
      <w:r w:rsidRPr="005668C3">
        <w:rPr>
          <w:rFonts w:ascii="Times New Roman" w:hAnsi="Times New Roman" w:cs="Times New Roman"/>
          <w:sz w:val="24"/>
          <w:szCs w:val="24"/>
        </w:rPr>
        <w:t>и</w:t>
      </w:r>
      <w:r w:rsidRPr="005668C3">
        <w:rPr>
          <w:rFonts w:ascii="Times New Roman" w:hAnsi="Times New Roman" w:cs="Times New Roman"/>
          <w:sz w:val="24"/>
          <w:szCs w:val="24"/>
        </w:rPr>
        <w:t>вать не менее одной кабины, оборудованной для инвалида на кре</w:t>
      </w:r>
      <w:r w:rsidRPr="005668C3">
        <w:rPr>
          <w:rFonts w:ascii="Times New Roman" w:hAnsi="Times New Roman" w:cs="Times New Roman"/>
          <w:sz w:val="24"/>
          <w:szCs w:val="24"/>
        </w:rPr>
        <w:t>с</w:t>
      </w:r>
      <w:r w:rsidRPr="005668C3">
        <w:rPr>
          <w:rFonts w:ascii="Times New Roman" w:hAnsi="Times New Roman" w:cs="Times New Roman"/>
          <w:sz w:val="24"/>
          <w:szCs w:val="24"/>
        </w:rPr>
        <w:t>ле-коляске.</w:t>
      </w:r>
    </w:p>
    <w:p w:rsidR="0049793E" w:rsidRDefault="0049793E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P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У дверей санитарно-бытовых помещений или доступных кабин (уборная, душевая, ванная и т.п.) следует предусматривать специальные знаки (в том числе рельефные) на высоте 1,35 м.</w:t>
      </w:r>
    </w:p>
    <w:p w:rsidR="0049793E" w:rsidRDefault="0049793E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668C3" w:rsidRDefault="005668C3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Доступные кабины должны быть оборудованы системой тревожной сигнализации, обеспечивающей связь с помещением постоянного дежурного персонала (поста охраны или администр</w:t>
      </w:r>
      <w:r w:rsidRPr="005668C3">
        <w:rPr>
          <w:rFonts w:ascii="Times New Roman" w:hAnsi="Times New Roman" w:cs="Times New Roman"/>
          <w:sz w:val="24"/>
          <w:szCs w:val="24"/>
        </w:rPr>
        <w:t>а</w:t>
      </w:r>
      <w:r w:rsidRPr="005668C3">
        <w:rPr>
          <w:rFonts w:ascii="Times New Roman" w:hAnsi="Times New Roman" w:cs="Times New Roman"/>
          <w:sz w:val="24"/>
          <w:szCs w:val="24"/>
        </w:rPr>
        <w:t>ции объекта).</w:t>
      </w:r>
    </w:p>
    <w:p w:rsidR="0049793E" w:rsidRDefault="0049793E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5668C3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6553C" w:rsidRPr="005668C3" w:rsidRDefault="0076553C" w:rsidP="0049793E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58578" cy="1691640"/>
            <wp:effectExtent l="0" t="0" r="0" b="381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677" cy="1704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3234">
        <w:rPr>
          <w:rFonts w:ascii="Times New Roman" w:hAnsi="Times New Roman" w:cs="Times New Roman"/>
          <w:sz w:val="24"/>
          <w:szCs w:val="24"/>
        </w:rPr>
        <w:t xml:space="preserve"> </w:t>
      </w:r>
      <w:r w:rsidRPr="005668C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9280" cy="1703299"/>
            <wp:effectExtent l="0" t="0" r="7620" b="0"/>
            <wp:docPr id="77" name="Рисунок 77" descr="C:\Documents and Settings\guba\Рабочий сто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guba\Рабочий стол\2.jpg"/>
                    <pic:cNvPicPr>
                      <a:picLocks noChangeAspect="1" noChangeArrowheads="1"/>
                    </pic:cNvPicPr>
                  </pic:nvPicPr>
                  <pic:blipFill>
                    <a:blip r:embed="rId12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503" cy="1706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973"/>
        <w:gridCol w:w="222"/>
      </w:tblGrid>
      <w:tr w:rsidR="005668C3" w:rsidRPr="005668C3" w:rsidTr="005668C3">
        <w:tc>
          <w:tcPr>
            <w:tcW w:w="4418" w:type="dxa"/>
          </w:tcPr>
          <w:p w:rsidR="005668C3" w:rsidRPr="005668C3" w:rsidRDefault="005668C3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68C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480560" cy="589374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0560" cy="5893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7" w:type="dxa"/>
          </w:tcPr>
          <w:p w:rsidR="005668C3" w:rsidRPr="005668C3" w:rsidRDefault="005668C3" w:rsidP="0076553C">
            <w:pPr>
              <w:spacing w:line="20" w:lineRule="atLeast"/>
              <w:ind w:firstLine="43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6553C" w:rsidRPr="005668C3" w:rsidRDefault="0076553C" w:rsidP="0076553C">
      <w:pPr>
        <w:spacing w:line="20" w:lineRule="atLeast"/>
        <w:ind w:firstLine="438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Доступная душевая кабина должна быть оборудована перено</w:t>
      </w:r>
      <w:r w:rsidRPr="005668C3">
        <w:rPr>
          <w:rFonts w:ascii="Times New Roman" w:hAnsi="Times New Roman" w:cs="Times New Roman"/>
          <w:sz w:val="24"/>
          <w:szCs w:val="24"/>
        </w:rPr>
        <w:t>с</w:t>
      </w:r>
      <w:r w:rsidRPr="005668C3">
        <w:rPr>
          <w:rFonts w:ascii="Times New Roman" w:hAnsi="Times New Roman" w:cs="Times New Roman"/>
          <w:sz w:val="24"/>
          <w:szCs w:val="24"/>
        </w:rPr>
        <w:t>ным или закрепленным на стене складным сиденьем, расположе</w:t>
      </w:r>
      <w:r w:rsidRPr="005668C3">
        <w:rPr>
          <w:rFonts w:ascii="Times New Roman" w:hAnsi="Times New Roman" w:cs="Times New Roman"/>
          <w:sz w:val="24"/>
          <w:szCs w:val="24"/>
        </w:rPr>
        <w:t>н</w:t>
      </w:r>
      <w:r w:rsidRPr="005668C3">
        <w:rPr>
          <w:rFonts w:ascii="Times New Roman" w:hAnsi="Times New Roman" w:cs="Times New Roman"/>
          <w:sz w:val="24"/>
          <w:szCs w:val="24"/>
        </w:rPr>
        <w:t>ным на высоте не более 48 см от уровня поддона; ручным душем; настенными поручнями. Глубина сиденья должна быть не менее 0,48 м, длина - 0,85 м.</w:t>
      </w:r>
    </w:p>
    <w:p w:rsidR="0076553C" w:rsidRPr="005668C3" w:rsidRDefault="0076553C" w:rsidP="0076553C">
      <w:pPr>
        <w:spacing w:line="20" w:lineRule="atLeast"/>
        <w:ind w:firstLine="438"/>
        <w:jc w:val="both"/>
        <w:rPr>
          <w:rFonts w:ascii="Times New Roman" w:hAnsi="Times New Roman" w:cs="Times New Roman"/>
          <w:sz w:val="24"/>
          <w:szCs w:val="24"/>
        </w:rPr>
      </w:pPr>
      <w:r w:rsidRPr="005668C3">
        <w:rPr>
          <w:rFonts w:ascii="Times New Roman" w:hAnsi="Times New Roman" w:cs="Times New Roman"/>
          <w:sz w:val="24"/>
          <w:szCs w:val="24"/>
        </w:rPr>
        <w:t>Габариты поддона (трапа) должны быть не менее 0,9 x 1,5 м, свободной зоны - не менее 0,8 x 1,5 м.</w:t>
      </w:r>
    </w:p>
    <w:p w:rsidR="005668C3" w:rsidRPr="005668C3" w:rsidRDefault="005668C3" w:rsidP="005668C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 xml:space="preserve">СПЕЦИАЛЬНЫЕ ТРЕБОВАНИЯ К МЕСТАМ 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ОБСЛУЖИВАНИЯ В ОБЩЕСТВЕННЫХ ЗДАНИЯХ</w:t>
      </w:r>
    </w:p>
    <w:p w:rsid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6A3234" w:rsidRDefault="006A3234" w:rsidP="006A3234">
      <w:pPr>
        <w:spacing w:line="20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Общие требования к обустройству беспрепятственного до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тупа инвалидов изложены в разделе «Здания (сооружения)».</w:t>
      </w:r>
    </w:p>
    <w:p w:rsidR="006A3234" w:rsidRPr="0047062A" w:rsidRDefault="006A3234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8.1. ЗДАНИЯ ОБЩЕОБРАЗОВАТЕЛЬНЫХ УЧРЕЖДЕНИЙ</w:t>
      </w:r>
    </w:p>
    <w:p w:rsidR="0047062A" w:rsidRPr="0047062A" w:rsidRDefault="0047062A" w:rsidP="0047062A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учебном помещении (классе):</w:t>
      </w:r>
    </w:p>
    <w:p w:rsidR="0047062A" w:rsidRPr="0047062A" w:rsidRDefault="0047062A" w:rsidP="0047062A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первые столы в ряду у окна и в среднем ряду следует пред</w:t>
      </w:r>
      <w:r w:rsidRPr="0047062A">
        <w:rPr>
          <w:rFonts w:ascii="Times New Roman" w:hAnsi="Times New Roman" w:cs="Times New Roman"/>
          <w:sz w:val="24"/>
          <w:szCs w:val="24"/>
        </w:rPr>
        <w:t>у</w:t>
      </w:r>
      <w:r w:rsidRPr="0047062A">
        <w:rPr>
          <w:rFonts w:ascii="Times New Roman" w:hAnsi="Times New Roman" w:cs="Times New Roman"/>
          <w:sz w:val="24"/>
          <w:szCs w:val="24"/>
        </w:rPr>
        <w:t>смотреть для учащихся с недостатками зрения и дефектами слуха;</w:t>
      </w:r>
    </w:p>
    <w:p w:rsidR="0047062A" w:rsidRPr="0047062A" w:rsidRDefault="0047062A" w:rsidP="0047062A">
      <w:pPr>
        <w:spacing w:line="20" w:lineRule="atLeast"/>
        <w:ind w:firstLine="709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выделить 1 - 2 первых стола в ряду у дверного проема для учащихся, передвигающихся в кресле-коляске.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67940" cy="1615714"/>
            <wp:effectExtent l="0" t="0" r="3810" b="381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561" cy="1617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</w:rPr>
        <w:t xml:space="preserve">  </w:t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52129" cy="1963044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264" cy="196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читальном зале библиотеки образовательного учреждения не менее 5% читальных мест следует оборудовать с учетом доступа учащихся-инвалидов и отдельно – для учащихся с недостатками зрения. Рабочее место для инвалидов по зрению должно иметь д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полнительное освещение по периметру.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раздевальных физкультурного зала и бассейна для уч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щихся-инвалидов следует предусматривать закрытую раздевал</w:t>
      </w:r>
      <w:r w:rsidRPr="0047062A">
        <w:rPr>
          <w:rFonts w:ascii="Times New Roman" w:hAnsi="Times New Roman" w:cs="Times New Roman"/>
          <w:sz w:val="24"/>
          <w:szCs w:val="24"/>
        </w:rPr>
        <w:t>ь</w:t>
      </w:r>
      <w:r w:rsidRPr="0047062A">
        <w:rPr>
          <w:rFonts w:ascii="Times New Roman" w:hAnsi="Times New Roman" w:cs="Times New Roman"/>
          <w:sz w:val="24"/>
          <w:szCs w:val="24"/>
        </w:rPr>
        <w:t>ную с душем и унитазом.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Для учащихся инвалидов с нарушением слуха во всех 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мещениях следует предусмотреть установку светового сигнализ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тора школьного звонка, а также световой сигнализации об эваку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ции в случае чрезвычайных ситуаций.</w:t>
      </w:r>
    </w:p>
    <w:p w:rsidR="0047062A" w:rsidRPr="006A3234" w:rsidRDefault="0047062A" w:rsidP="0047062A">
      <w:pPr>
        <w:spacing w:line="20" w:lineRule="atLeast"/>
        <w:ind w:firstLine="709"/>
        <w:rPr>
          <w:rFonts w:ascii="Times New Roman" w:hAnsi="Times New Roman" w:cs="Times New Roman"/>
          <w:sz w:val="16"/>
          <w:szCs w:val="16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8.2. ЗДАНИЯ И ПОМЕЩЕНИЯ ЗДРАВООХРАНЕНИЯ</w:t>
      </w:r>
    </w:p>
    <w:p w:rsidR="0047062A" w:rsidRPr="006A3234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Входы в медицинские учреждения для пациентов и посет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>телей должны иметь визуальную, тактильную и акустическую (р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чевую и звуковую) информацию с указанием групп помещений (отделений), в которые можно попасть через данный вход.</w:t>
      </w:r>
    </w:p>
    <w:p w:rsidR="0047062A" w:rsidRPr="006A3234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Входы в кабинеты врачей и процедурные должны быть об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рудованы световыми сигнализаторами вызова пациентов.</w:t>
      </w:r>
    </w:p>
    <w:p w:rsidR="0047062A" w:rsidRPr="006A3234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47062A" w:rsidRPr="0047062A" w:rsidRDefault="0047062A" w:rsidP="006A3234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54551" cy="1213989"/>
            <wp:effectExtent l="0" t="0" r="8255" b="571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200" cy="1217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Травмпункт должен размещаться на первом этаже.</w:t>
      </w:r>
    </w:p>
    <w:p w:rsidR="0047062A" w:rsidRPr="006A3234" w:rsidRDefault="0047062A" w:rsidP="0047062A">
      <w:pPr>
        <w:spacing w:line="20" w:lineRule="atLeast"/>
        <w:rPr>
          <w:rFonts w:ascii="Times New Roman" w:hAnsi="Times New Roman" w:cs="Times New Roman"/>
          <w:sz w:val="16"/>
          <w:szCs w:val="16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8.3. ПРЕДПРИЯТИЯ ТОРГОВЛИ</w:t>
      </w:r>
    </w:p>
    <w:p w:rsidR="0047062A" w:rsidRPr="006A3234" w:rsidRDefault="0047062A" w:rsidP="0047062A">
      <w:pPr>
        <w:spacing w:line="20" w:lineRule="atLeast"/>
        <w:rPr>
          <w:rFonts w:ascii="Times New Roman" w:hAnsi="Times New Roman" w:cs="Times New Roman"/>
          <w:sz w:val="16"/>
          <w:szCs w:val="16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10"/>
        <w:gridCol w:w="3686"/>
      </w:tblGrid>
      <w:tr w:rsidR="0047062A" w:rsidRPr="0047062A" w:rsidTr="006A3234">
        <w:tc>
          <w:tcPr>
            <w:tcW w:w="3510" w:type="dxa"/>
          </w:tcPr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08051" cy="1234440"/>
                  <wp:effectExtent l="0" t="0" r="0" b="381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42" cy="12371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47062A" w:rsidRPr="0047062A" w:rsidRDefault="0047062A" w:rsidP="0076553C">
            <w:pPr>
              <w:spacing w:line="20" w:lineRule="atLeast"/>
              <w:ind w:firstLine="38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Комплектация и расстановка оборудования в торговых залах должна быть рассчитана на 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служивание лиц, передвига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щихся на креслах-колясках сам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стоятельно и с сопровождающ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ми, инвалидов на костылях, а также инвалидов по зрению.</w:t>
            </w:r>
          </w:p>
        </w:tc>
      </w:tr>
    </w:tbl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73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644"/>
        <w:gridCol w:w="2694"/>
      </w:tblGrid>
      <w:tr w:rsidR="0047062A" w:rsidRPr="0047062A" w:rsidTr="0047062A">
        <w:tc>
          <w:tcPr>
            <w:tcW w:w="4644" w:type="dxa"/>
          </w:tcPr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50820" cy="1957314"/>
                  <wp:effectExtent l="0" t="0" r="0" b="5080"/>
                  <wp:docPr id="129" name="Рисунок 129" descr="C:\Documents and Settings\guba\Рабочий стол\Прилавк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Documents and Settings\guba\Рабочий стол\Прилавк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195" cy="195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47062A" w:rsidRPr="0047062A" w:rsidRDefault="0047062A" w:rsidP="0076553C">
            <w:pPr>
              <w:spacing w:line="20" w:lineRule="atLeast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Столы, прилавки, расчетные плоскости кассовых кабин следует располагать на высоте, не превышающей 0,8 м от уровня пола. Макс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мальная глубина полок (при подъезде впло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ную) не должна быть более 0,5 м.</w:t>
            </w:r>
          </w:p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Как минимум один из расчетно-кассовых постов должен быть оборудован в соответствии с требованиями доступности для инвалидов.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Ширина прохода около расчетно-кассового аппарата должна быть не менее 0,9 м.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08960" cy="112873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37" cy="11298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удобном для посетителя-инвалида по зрению месте и в доступной для него форме должна располагаться информация о расположении торговых залов и секций, об ассортименте и ценн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>ки на товары, а также средства связи с администрацией.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8.4. ПРЕДПРИЯТИЯ ПИТАНИЯ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помещениях обеденных залов расстановка столов, инве</w:t>
      </w:r>
      <w:r w:rsidRPr="0047062A">
        <w:rPr>
          <w:rFonts w:ascii="Times New Roman" w:hAnsi="Times New Roman" w:cs="Times New Roman"/>
          <w:sz w:val="24"/>
          <w:szCs w:val="24"/>
        </w:rPr>
        <w:t>н</w:t>
      </w:r>
      <w:r w:rsidRPr="0047062A">
        <w:rPr>
          <w:rFonts w:ascii="Times New Roman" w:hAnsi="Times New Roman" w:cs="Times New Roman"/>
          <w:sz w:val="24"/>
          <w:szCs w:val="24"/>
        </w:rPr>
        <w:t>таря и оборудования должна обеспечивать беспрепятственное дв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>жение инвалидов.</w:t>
      </w:r>
    </w:p>
    <w:p w:rsid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165"/>
        <w:gridCol w:w="3030"/>
      </w:tblGrid>
      <w:tr w:rsidR="0047062A" w:rsidRPr="0047062A" w:rsidTr="0047062A">
        <w:tc>
          <w:tcPr>
            <w:tcW w:w="4165" w:type="dxa"/>
          </w:tcPr>
          <w:p w:rsidR="0047062A" w:rsidRPr="0047062A" w:rsidRDefault="0047062A" w:rsidP="0076553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09800" cy="2707803"/>
                  <wp:effectExtent l="0" t="0" r="0" b="0"/>
                  <wp:docPr id="337" name="Рисунок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67" cy="2720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0" w:type="dxa"/>
          </w:tcPr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Ширина прохода ок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ло прилавков для сервир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вания блюд в предприят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 xml:space="preserve">ях самообслуживания должна быть не менее 0,9 м. </w:t>
            </w:r>
          </w:p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Для обеспечения св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бодного огибания при пр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езде кресла-коляски ш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рину прохода рекоменд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ется увеличивать до 1,1 м.</w:t>
            </w:r>
          </w:p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буфетах и закусочных с высокими столиками должно быть не менее одного стола высотой 0,7 - 0,8 м.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Ширина прохода между столами в ресторане должна быть не менее 1,2 м.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14"/>
        <w:gridCol w:w="2281"/>
      </w:tblGrid>
      <w:tr w:rsidR="0047062A" w:rsidRPr="0047062A" w:rsidTr="0076553C">
        <w:tc>
          <w:tcPr>
            <w:tcW w:w="4927" w:type="dxa"/>
          </w:tcPr>
          <w:p w:rsidR="0047062A" w:rsidRPr="0047062A" w:rsidRDefault="0047062A" w:rsidP="0076553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81063" cy="2077477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75" cy="20781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47062A" w:rsidRPr="0047062A" w:rsidRDefault="0047062A" w:rsidP="0076553C">
            <w:pPr>
              <w:autoSpaceDE w:val="0"/>
              <w:autoSpaceDN w:val="0"/>
              <w:adjustRightInd w:val="0"/>
              <w:ind w:firstLine="37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Секция стойки бара для инвалидов на кресле-коляске должна иметь ш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рину столешницы 1,6 м, высоту от пола 0,85 м и св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бодное пространс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во для ног не менее 0,5 м.</w:t>
            </w:r>
          </w:p>
          <w:p w:rsidR="0047062A" w:rsidRPr="0047062A" w:rsidRDefault="0047062A" w:rsidP="0076553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81375" cy="2159598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320" cy="21627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8.5. ЗДАНИЯ ВОКЗАЛОВ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зданиях вокзалов следует предусматривать доступными для инвалидов: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помещения и сооружения обслуживания (вестибюли; опер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ционные и кассовые залы; камеры хранения ручного багажа; пун</w:t>
      </w:r>
      <w:r w:rsidRPr="0047062A">
        <w:rPr>
          <w:rFonts w:ascii="Times New Roman" w:hAnsi="Times New Roman" w:cs="Times New Roman"/>
          <w:sz w:val="24"/>
          <w:szCs w:val="24"/>
        </w:rPr>
        <w:t>к</w:t>
      </w:r>
      <w:r w:rsidRPr="0047062A">
        <w:rPr>
          <w:rFonts w:ascii="Times New Roman" w:hAnsi="Times New Roman" w:cs="Times New Roman"/>
          <w:sz w:val="24"/>
          <w:szCs w:val="24"/>
        </w:rPr>
        <w:t>ты регистрации пассажиров и багажа; специальные помещения ожидания и отдыха - депутатские комнаты, комнаты матери и р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бенка, комнаты длительного отдыха; уборные);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помещения, зоны в них или сооружения дополнительного обслуживания (торговые (обеденные) залы ресторанов, кафе, каф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териев, закусочных; торговые, аптечные и другие киоски, пари</w:t>
      </w:r>
      <w:r w:rsidRPr="0047062A">
        <w:rPr>
          <w:rFonts w:ascii="Times New Roman" w:hAnsi="Times New Roman" w:cs="Times New Roman"/>
          <w:sz w:val="24"/>
          <w:szCs w:val="24"/>
        </w:rPr>
        <w:t>к</w:t>
      </w:r>
      <w:r w:rsidRPr="0047062A">
        <w:rPr>
          <w:rFonts w:ascii="Times New Roman" w:hAnsi="Times New Roman" w:cs="Times New Roman"/>
          <w:sz w:val="24"/>
          <w:szCs w:val="24"/>
        </w:rPr>
        <w:t>махерские, залы игровых автоматов, торговые и прочие автоматы, пункты предприятий связи, таксофоны);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служебные помещения (дежурного администратора, пункта медицинской помощи, охраны и т.п.).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На кромках посадочной стороны перрона следует применять предупредительные сигнальные полосы вдоль краев платформы, а также тактильные наземные указатели для пассажиров с недоста</w:t>
      </w:r>
      <w:r w:rsidRPr="0047062A">
        <w:rPr>
          <w:rFonts w:ascii="Times New Roman" w:hAnsi="Times New Roman" w:cs="Times New Roman"/>
          <w:sz w:val="24"/>
          <w:szCs w:val="24"/>
        </w:rPr>
        <w:t>т</w:t>
      </w:r>
      <w:r w:rsidRPr="0047062A">
        <w:rPr>
          <w:rFonts w:ascii="Times New Roman" w:hAnsi="Times New Roman" w:cs="Times New Roman"/>
          <w:sz w:val="24"/>
          <w:szCs w:val="24"/>
        </w:rPr>
        <w:t>ками зрения.</w:t>
      </w:r>
    </w:p>
    <w:p w:rsid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На перронах необходимо предусматривать дублирование визуальной информации речевой и звуковой (речевой) информации текстовой информацией.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96"/>
        <w:gridCol w:w="2599"/>
      </w:tblGrid>
      <w:tr w:rsidR="0047062A" w:rsidRPr="0047062A" w:rsidTr="0076553C">
        <w:tc>
          <w:tcPr>
            <w:tcW w:w="5391" w:type="dxa"/>
          </w:tcPr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75560" cy="1579009"/>
                  <wp:effectExtent l="0" t="0" r="0" b="254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30" cy="1582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3" w:type="dxa"/>
          </w:tcPr>
          <w:p w:rsidR="0047062A" w:rsidRPr="0047062A" w:rsidRDefault="0047062A" w:rsidP="0076553C">
            <w:pPr>
              <w:spacing w:line="20" w:lineRule="atLeast"/>
              <w:ind w:firstLine="3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Покупка и регис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рация билетов и оформление багажа инвалидами без с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провождения должна осуществляться при необходимости за сп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циальной стойкой 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сотой от уровня пола не более 0,85 м.</w:t>
            </w:r>
          </w:p>
        </w:tc>
      </w:tr>
    </w:tbl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Перроны для пассажиров должны быть удобны по высоте для посадки/высадки инвалидов на кресле-коляске и с нарушением опорно-двигательного аппарата. Перроны, не оборудованные 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добными средствами, должны быть приспособлены для использ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вания стационарных или передвижных подъемников для поса</w:t>
      </w:r>
      <w:r w:rsidRPr="0047062A">
        <w:rPr>
          <w:rFonts w:ascii="Times New Roman" w:hAnsi="Times New Roman" w:cs="Times New Roman"/>
          <w:sz w:val="24"/>
          <w:szCs w:val="24"/>
        </w:rPr>
        <w:t>д</w:t>
      </w:r>
      <w:r w:rsidRPr="0047062A">
        <w:rPr>
          <w:rFonts w:ascii="Times New Roman" w:hAnsi="Times New Roman" w:cs="Times New Roman"/>
          <w:sz w:val="24"/>
          <w:szCs w:val="24"/>
        </w:rPr>
        <w:t>ки/высадки инвалидов.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 xml:space="preserve">  </w:t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10740" cy="1977990"/>
            <wp:effectExtent l="0" t="0" r="3810" b="381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695" cy="1977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20240" cy="1967949"/>
            <wp:effectExtent l="0" t="0" r="381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10" cy="1967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При посадке в самолет с уровня земли для посадки/высадки инвалидов следует предусматривать специальное подъемное ус</w:t>
      </w:r>
      <w:r w:rsidRPr="0047062A">
        <w:rPr>
          <w:rFonts w:ascii="Times New Roman" w:hAnsi="Times New Roman" w:cs="Times New Roman"/>
          <w:sz w:val="24"/>
          <w:szCs w:val="24"/>
        </w:rPr>
        <w:t>т</w:t>
      </w:r>
      <w:r w:rsidRPr="0047062A">
        <w:rPr>
          <w:rFonts w:ascii="Times New Roman" w:hAnsi="Times New Roman" w:cs="Times New Roman"/>
          <w:sz w:val="24"/>
          <w:szCs w:val="24"/>
        </w:rPr>
        <w:t>ройство: амбулаторный автолифт (амбулифт) и т.п.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95500" cy="1254631"/>
            <wp:effectExtent l="0" t="0" r="0" b="317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667" cy="1258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</w:rPr>
        <w:t xml:space="preserve">  </w:t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01144" cy="1264701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845" cy="1268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Default="0047062A" w:rsidP="0047062A">
      <w:pPr>
        <w:autoSpaceDE w:val="0"/>
        <w:autoSpaceDN w:val="0"/>
        <w:adjustRightInd w:val="0"/>
        <w:jc w:val="center"/>
        <w:outlineLvl w:val="2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center"/>
        <w:outlineLvl w:val="2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8.6. ПОМЕЩЕНИЯ ВРЕМЕННОГО ПРЕБЫВАНИЯ</w:t>
      </w:r>
    </w:p>
    <w:p w:rsidR="0047062A" w:rsidRPr="0047062A" w:rsidRDefault="0047062A" w:rsidP="0047062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гостиницах, мотелях, пансионатах, кемпингах и т.п. план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>ровку и оборудование 5% жилых номеров следует предусматривать универсальными, с учетом расселения любых категорий инвал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>дов.</w:t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Следует обеспечить в номере свободное пространство ди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метром 1,4 м перед дверью, у кровати, перед шкафами и окнами.</w:t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34840" cy="2394099"/>
            <wp:effectExtent l="0" t="0" r="3810" b="6350"/>
            <wp:docPr id="109" name="Рисунок 109" descr="C:\Documents and Settings\guba\Рабочий стол\Материалы для издания\Методичка 2013 года\Доступный номе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guba\Рабочий стол\Материалы для издания\Методичка 2013 года\Доступный номер.png"/>
                    <pic:cNvPicPr>
                      <a:picLocks noChangeAspect="1" noChangeArrowheads="1"/>
                    </pic:cNvPicPr>
                  </pic:nvPicPr>
                  <pic:blipFill>
                    <a:blip r:embed="rId13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89" cy="239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06426" cy="2224218"/>
            <wp:effectExtent l="0" t="0" r="3810" b="508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3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453" cy="222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center"/>
        <w:outlineLvl w:val="2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 xml:space="preserve">8.7. ОБЪЕКТЫ ФИЗИЧЕСКОЙ КУЛЬТУРЫ И СПОРТА </w:t>
      </w:r>
    </w:p>
    <w:p w:rsidR="0047062A" w:rsidRPr="0047062A" w:rsidRDefault="0047062A" w:rsidP="0047062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8.7.1. ПОМЕЩЕНИЯ ДЛЯ ЗРИТЕЛЕЙ</w:t>
      </w:r>
    </w:p>
    <w:p w:rsidR="0047062A" w:rsidRPr="0047062A" w:rsidRDefault="0047062A" w:rsidP="0047062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На трибунах спортивно-зрелищ</w:t>
      </w:r>
      <w:r w:rsidR="008F23B4">
        <w:rPr>
          <w:rFonts w:ascii="Times New Roman" w:hAnsi="Times New Roman" w:cs="Times New Roman"/>
          <w:sz w:val="24"/>
          <w:szCs w:val="24"/>
        </w:rPr>
        <w:t>ных сооружений</w:t>
      </w:r>
      <w:r w:rsidRPr="0047062A">
        <w:rPr>
          <w:rFonts w:ascii="Times New Roman" w:hAnsi="Times New Roman" w:cs="Times New Roman"/>
          <w:sz w:val="24"/>
          <w:szCs w:val="24"/>
        </w:rPr>
        <w:t xml:space="preserve"> должны быть предусмотрены места для зрителей на креслах-колясках из расчета не менее 1,5% общего числа зрительских мест. При этом 0,5% мест могут быть организованы путем временной трансформации (вр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менного демонтажа) части кресел для зрителей.</w:t>
      </w:r>
    </w:p>
    <w:p w:rsid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Места для инвалидов на стадионах следует предусматривать как на трибунах, так и перед трибунами, в том числе на уровне з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ны проведения соревнований.</w:t>
      </w:r>
    </w:p>
    <w:p w:rsidR="008F23B4" w:rsidRPr="0047062A" w:rsidRDefault="008F23B4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42160" cy="1529343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366" cy="1533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</w:rPr>
        <w:t xml:space="preserve">  </w:t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4560" cy="1543635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831" cy="1546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 xml:space="preserve">Места для инвалидов следует располагать преимущественно вблизи эвакуационных выходов. </w:t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Ширина прохода между рядами, где сидят инвалиды на кре</w:t>
      </w:r>
      <w:r w:rsidRPr="0047062A">
        <w:rPr>
          <w:rFonts w:ascii="Times New Roman" w:hAnsi="Times New Roman" w:cs="Times New Roman"/>
          <w:sz w:val="24"/>
          <w:szCs w:val="24"/>
        </w:rPr>
        <w:t>с</w:t>
      </w:r>
      <w:r w:rsidRPr="0047062A">
        <w:rPr>
          <w:rFonts w:ascii="Times New Roman" w:hAnsi="Times New Roman" w:cs="Times New Roman"/>
          <w:sz w:val="24"/>
          <w:szCs w:val="24"/>
        </w:rPr>
        <w:t>лах-колясках, должна составлять в чистоте с учетом кресла-коляски - не менее 1,6 м (с местом для сидения - 3,0 м).</w:t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Если на трибунах спортивных и спортивно-зрелищных объе</w:t>
      </w:r>
      <w:r w:rsidRPr="0047062A">
        <w:rPr>
          <w:rFonts w:ascii="Times New Roman" w:hAnsi="Times New Roman" w:cs="Times New Roman"/>
          <w:sz w:val="24"/>
          <w:szCs w:val="24"/>
        </w:rPr>
        <w:t>к</w:t>
      </w:r>
      <w:r w:rsidRPr="0047062A">
        <w:rPr>
          <w:rFonts w:ascii="Times New Roman" w:hAnsi="Times New Roman" w:cs="Times New Roman"/>
          <w:sz w:val="24"/>
          <w:szCs w:val="24"/>
        </w:rPr>
        <w:t>тов предусматривается звуковая информация, то она должна ду</w:t>
      </w:r>
      <w:r w:rsidRPr="0047062A">
        <w:rPr>
          <w:rFonts w:ascii="Times New Roman" w:hAnsi="Times New Roman" w:cs="Times New Roman"/>
          <w:sz w:val="24"/>
          <w:szCs w:val="24"/>
        </w:rPr>
        <w:t>б</w:t>
      </w:r>
      <w:r w:rsidRPr="0047062A">
        <w:rPr>
          <w:rFonts w:ascii="Times New Roman" w:hAnsi="Times New Roman" w:cs="Times New Roman"/>
          <w:sz w:val="24"/>
          <w:szCs w:val="24"/>
        </w:rPr>
        <w:t>лироваться текстовой информацией.</w:t>
      </w:r>
    </w:p>
    <w:p w:rsidR="0047062A" w:rsidRPr="0047062A" w:rsidRDefault="0047062A" w:rsidP="0047062A">
      <w:pPr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8F23B4" w:rsidRDefault="0047062A" w:rsidP="0047062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8F23B4">
        <w:rPr>
          <w:rFonts w:ascii="Times New Roman" w:hAnsi="Times New Roman" w:cs="Times New Roman"/>
          <w:sz w:val="24"/>
          <w:szCs w:val="24"/>
        </w:rPr>
        <w:t xml:space="preserve">8.7.2. ПОМЕЩЕНИЯ ДЛЯ </w:t>
      </w:r>
      <w:r w:rsidR="008F23B4" w:rsidRPr="008F23B4">
        <w:rPr>
          <w:rFonts w:ascii="Times New Roman" w:hAnsi="Times New Roman" w:cs="Times New Roman"/>
          <w:sz w:val="24"/>
          <w:szCs w:val="24"/>
        </w:rPr>
        <w:t>ЗАНЯТИЙ</w:t>
      </w:r>
      <w:r w:rsidRPr="008F23B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062A" w:rsidRPr="008F23B4" w:rsidRDefault="0047062A" w:rsidP="0047062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8F23B4">
        <w:rPr>
          <w:rFonts w:ascii="Times New Roman" w:hAnsi="Times New Roman" w:cs="Times New Roman"/>
          <w:sz w:val="24"/>
          <w:szCs w:val="24"/>
        </w:rPr>
        <w:t>ФИЗИЧЕСКОЙ КУЛЬТУРОЙ И СПОРТОМ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Рекомендуется обеспечить доступность для МГН во все вспомогательные помещения в учебно-тренировочных физкул</w:t>
      </w:r>
      <w:r w:rsidRPr="0047062A">
        <w:rPr>
          <w:rFonts w:ascii="Times New Roman" w:hAnsi="Times New Roman" w:cs="Times New Roman"/>
          <w:sz w:val="24"/>
          <w:szCs w:val="24"/>
        </w:rPr>
        <w:t>ь</w:t>
      </w:r>
      <w:r w:rsidRPr="0047062A">
        <w:rPr>
          <w:rFonts w:ascii="Times New Roman" w:hAnsi="Times New Roman" w:cs="Times New Roman"/>
          <w:sz w:val="24"/>
          <w:szCs w:val="24"/>
        </w:rPr>
        <w:t>турно-спортивных сооружениях: входные и рекреационные пом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щения (вестибюли, гардеробы, зоны отдыха, буфеты), блоки разд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вальных, душевых и санузлов, тренерские и учебно-методические помещения, медико-реабилитационные помещения (медицинские комнаты, сауны, массажные и др.).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При расстановке оборудования в тренажерных залах нео</w:t>
      </w:r>
      <w:r w:rsidRPr="0047062A">
        <w:rPr>
          <w:rFonts w:ascii="Times New Roman" w:hAnsi="Times New Roman" w:cs="Times New Roman"/>
          <w:sz w:val="24"/>
          <w:szCs w:val="24"/>
        </w:rPr>
        <w:t>б</w:t>
      </w:r>
      <w:r w:rsidRPr="0047062A">
        <w:rPr>
          <w:rFonts w:ascii="Times New Roman" w:hAnsi="Times New Roman" w:cs="Times New Roman"/>
          <w:sz w:val="24"/>
          <w:szCs w:val="24"/>
        </w:rPr>
        <w:t>ходимо создавать проезды для людей на креслах-колясках.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Край ванны бассейна по всему периметру должен выделят</w:t>
      </w:r>
      <w:r w:rsidRPr="0047062A">
        <w:rPr>
          <w:rFonts w:ascii="Times New Roman" w:hAnsi="Times New Roman" w:cs="Times New Roman"/>
          <w:sz w:val="24"/>
          <w:szCs w:val="24"/>
        </w:rPr>
        <w:t>ь</w:t>
      </w:r>
      <w:r w:rsidRPr="0047062A">
        <w:rPr>
          <w:rFonts w:ascii="Times New Roman" w:hAnsi="Times New Roman" w:cs="Times New Roman"/>
          <w:sz w:val="24"/>
          <w:szCs w:val="24"/>
        </w:rPr>
        <w:t>ся полосой, имеющей контрастную окраску по отношению к цвету обходной дорожки.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помещениях раздевальных при спортивных сооружениях для занимающихся инвалидов следует предусматривать: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места для хранения кресел-колясок;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индивидуальные кабины (площадью каждая не менее 4 м2) из расчета по одной кабине на трех одновременно занимающихся инвалидов, пользующихся креслами-колясками;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индивидуальные шкафы (не менее двух) высотой не более 1,7 м, в том числе для хранения костылей и протезов;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скамью длиной не менее 3 м, шириной не менее 0,7 м и в</w:t>
      </w:r>
      <w:r w:rsidRPr="0047062A">
        <w:rPr>
          <w:rFonts w:ascii="Times New Roman" w:hAnsi="Times New Roman" w:cs="Times New Roman"/>
          <w:sz w:val="24"/>
          <w:szCs w:val="24"/>
        </w:rPr>
        <w:t>ы</w:t>
      </w:r>
      <w:r w:rsidRPr="0047062A">
        <w:rPr>
          <w:rFonts w:ascii="Times New Roman" w:hAnsi="Times New Roman" w:cs="Times New Roman"/>
          <w:sz w:val="24"/>
          <w:szCs w:val="24"/>
        </w:rPr>
        <w:t>сотой от пола не более 0,5 м. Вокруг скамьи должно быть обесп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чено свободное пространство для подъезда кресла-коляски. При невозможности устройства островной скамьи следует предусма</w:t>
      </w:r>
      <w:r w:rsidRPr="0047062A">
        <w:rPr>
          <w:rFonts w:ascii="Times New Roman" w:hAnsi="Times New Roman" w:cs="Times New Roman"/>
          <w:sz w:val="24"/>
          <w:szCs w:val="24"/>
        </w:rPr>
        <w:t>т</w:t>
      </w:r>
      <w:r w:rsidRPr="0047062A">
        <w:rPr>
          <w:rFonts w:ascii="Times New Roman" w:hAnsi="Times New Roman" w:cs="Times New Roman"/>
          <w:sz w:val="24"/>
          <w:szCs w:val="24"/>
        </w:rPr>
        <w:t>ривать вдоль одной из стен установку скамьи размером не менее 0,6 x 2,5 м.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Размер прохода между скамьями в общих раздевальных должен составлять не менее 1,8 м.</w:t>
      </w:r>
    </w:p>
    <w:p w:rsidR="0047062A" w:rsidRPr="0047062A" w:rsidRDefault="0047062A" w:rsidP="0047062A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Число душевых кабин для инвалидов следует принимать из расчета - одна душевая сетка на трех занимающихся инвалидов, но не менее одной.</w:t>
      </w: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23B4" w:rsidRDefault="008F23B4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ТАКТИЛЬНЫЕ СРЕДСТВА ИНФОРМАЦИИ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sub_506"/>
      <w:r w:rsidRPr="0047062A">
        <w:rPr>
          <w:rFonts w:ascii="Times New Roman" w:hAnsi="Times New Roman" w:cs="Times New Roman"/>
          <w:sz w:val="24"/>
          <w:szCs w:val="24"/>
        </w:rPr>
        <w:t>К тактильным средствам информации относятся:</w:t>
      </w:r>
    </w:p>
    <w:bookmarkEnd w:id="0"/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рельефные, фактурные и иные виды тактильных поверхн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стей путей движения, в том числе тактильно-визуальная разметка путей движения;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ограждение опасных зон;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тактильно-визуальная разметка путей движения на участках;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тактильные указатели по разграничению пешеходных и в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лосипедных дорожек;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информационные сооружения (мнемосхемы, стенды, щиты и т.п.).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Линии разметки путей движения для лиц с нарушением зр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ния могут выполняться одним из следующих способов с использ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ванием материалов контрастных цветов относительно поверхности: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 xml:space="preserve">с использованием наземных тактильных плиток по </w:t>
      </w:r>
      <w:r w:rsidR="008F23B4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47062A">
        <w:rPr>
          <w:rFonts w:ascii="Times New Roman" w:hAnsi="Times New Roman" w:cs="Times New Roman"/>
          <w:sz w:val="24"/>
          <w:szCs w:val="24"/>
        </w:rPr>
        <w:t>ГОСТ Р 52875;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 использованием рельефов из композитных и иных мат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риалов;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путем нанесения на поверхность холодного пластика.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" w:name="sub_507"/>
      <w:bookmarkStart w:id="2" w:name="sub_508"/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 пределах участков проектируемых зданий следует обесп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чивать непрерывность информации на путях движения МГН к ме</w:t>
      </w:r>
      <w:r w:rsidRPr="0047062A">
        <w:rPr>
          <w:rFonts w:ascii="Times New Roman" w:hAnsi="Times New Roman" w:cs="Times New Roman"/>
          <w:sz w:val="24"/>
          <w:szCs w:val="24"/>
        </w:rPr>
        <w:t>с</w:t>
      </w:r>
      <w:r w:rsidRPr="0047062A">
        <w:rPr>
          <w:rFonts w:ascii="Times New Roman" w:hAnsi="Times New Roman" w:cs="Times New Roman"/>
          <w:sz w:val="24"/>
          <w:szCs w:val="24"/>
        </w:rPr>
        <w:t>там обслуживания, отдыха, работы.</w:t>
      </w:r>
    </w:p>
    <w:bookmarkEnd w:id="1"/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Тактильные мнемосхемы плана участка с доступными зд</w:t>
      </w:r>
      <w:r w:rsidRPr="0047062A">
        <w:rPr>
          <w:rFonts w:ascii="Times New Roman" w:hAnsi="Times New Roman" w:cs="Times New Roman"/>
          <w:sz w:val="24"/>
          <w:szCs w:val="24"/>
        </w:rPr>
        <w:t>а</w:t>
      </w:r>
      <w:r w:rsidRPr="0047062A">
        <w:rPr>
          <w:rFonts w:ascii="Times New Roman" w:hAnsi="Times New Roman" w:cs="Times New Roman"/>
          <w:sz w:val="24"/>
          <w:szCs w:val="24"/>
        </w:rPr>
        <w:t>ниями устанавливать, как правило, с правой стороны на расстоянии 1,5-2,0 м после входа на участок.</w:t>
      </w:r>
    </w:p>
    <w:bookmarkEnd w:id="2"/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Вокруг отдельно стоящих опор, стоек или деревьев, расп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ложенных на пути движения, следует предусматривать предупр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 xml:space="preserve">дительное мощение в форме квадрата или круга на расстоянии </w:t>
      </w:r>
      <w:r w:rsidR="008F23B4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47062A">
        <w:rPr>
          <w:rFonts w:ascii="Times New Roman" w:hAnsi="Times New Roman" w:cs="Times New Roman"/>
          <w:sz w:val="24"/>
          <w:szCs w:val="24"/>
        </w:rPr>
        <w:t>0,5 м от объекта.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95126" cy="2212449"/>
            <wp:effectExtent l="0" t="0" r="5715" b="0"/>
            <wp:docPr id="52" name="Рисунок 52" descr="C:\Documents and Settings\guba\Рабочий стол\Материалы для издания\Фото для брошюры\Преграды на путях движен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guba\Рабочий стол\Материалы для издания\Фото для брошюры\Преграды на путях движения.tif"/>
                    <pic:cNvPicPr>
                      <a:picLocks noChangeAspect="1" noChangeArrowheads="1"/>
                    </pic:cNvPicPr>
                  </pic:nvPicPr>
                  <pic:blipFill>
                    <a:blip r:embed="rId14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05" cy="221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УКАЗАТЕЛИ ТАКТИЛЬНЫЕ</w:t>
      </w: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 xml:space="preserve">НАЗЕМНЫЕ ДЛЯ ИНВАЛИДОВ ПО ЗРЕНИЮ 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(ГОСТ Р 52875-2007)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Тактильные указатели представляют собой полосу из ра</w:t>
      </w:r>
      <w:r w:rsidRPr="0047062A">
        <w:rPr>
          <w:rFonts w:ascii="Times New Roman" w:hAnsi="Times New Roman" w:cs="Times New Roman"/>
          <w:sz w:val="24"/>
          <w:szCs w:val="24"/>
        </w:rPr>
        <w:t>з</w:t>
      </w:r>
      <w:r w:rsidRPr="0047062A">
        <w:rPr>
          <w:rFonts w:ascii="Times New Roman" w:hAnsi="Times New Roman" w:cs="Times New Roman"/>
          <w:sz w:val="24"/>
          <w:szCs w:val="24"/>
        </w:rPr>
        <w:t>личных материалов определенного цвета и рисунка рифления, 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зволяющих инвалидам по зрению распознавать типы дорожного или напольного покрытия путем осязания стопами ног, тростью или используя остаточное зрение.</w:t>
      </w: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 помощью тактильных наземных указателей инвалиды по зрению получают информацию о путях движения в населенных пунктах (территория, застройка) и общественных зданиях (вну</w:t>
      </w:r>
      <w:r w:rsidRPr="0047062A">
        <w:rPr>
          <w:rFonts w:ascii="Times New Roman" w:hAnsi="Times New Roman" w:cs="Times New Roman"/>
          <w:sz w:val="24"/>
          <w:szCs w:val="24"/>
        </w:rPr>
        <w:t>т</w:t>
      </w:r>
      <w:r w:rsidRPr="0047062A">
        <w:rPr>
          <w:rFonts w:ascii="Times New Roman" w:hAnsi="Times New Roman" w:cs="Times New Roman"/>
          <w:sz w:val="24"/>
          <w:szCs w:val="24"/>
        </w:rPr>
        <w:t xml:space="preserve">ренние пространства, зоны получения услуг). </w:t>
      </w: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Поверхность указателей должна быть шероховатой рифл</w:t>
      </w:r>
      <w:r w:rsidRPr="0047062A">
        <w:rPr>
          <w:rFonts w:ascii="Times New Roman" w:hAnsi="Times New Roman" w:cs="Times New Roman"/>
          <w:sz w:val="24"/>
          <w:szCs w:val="24"/>
        </w:rPr>
        <w:t>е</w:t>
      </w:r>
      <w:r w:rsidRPr="0047062A">
        <w:rPr>
          <w:rFonts w:ascii="Times New Roman" w:hAnsi="Times New Roman" w:cs="Times New Roman"/>
          <w:sz w:val="24"/>
          <w:szCs w:val="24"/>
        </w:rPr>
        <w:t>ной с противоскользящими свойствами, отличной по структуре и цвету от прилегающей поверхности дорожного или напольного 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крытия, и обеспечивать ее распознавание инвалидами по зрению на ощупь и (или) визуально.</w:t>
      </w: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 xml:space="preserve">Технические требования, назначение, место расположения 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и правила применения указателей.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1. Форма рифления с  конусообразными рифами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5116" cy="2339340"/>
            <wp:effectExtent l="0" t="0" r="8255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116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377440" cy="1580298"/>
            <wp:effectExtent l="0" t="0" r="381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817" cy="1590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«Внимание, подземный переход»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- полоса шириной 50 или 60 см и длиной, равной ширине перехода, выложенная на тротуаре перед началом перехода, на расстоянии 80 см от кромки первой ступени лестницы.</w:t>
      </w:r>
    </w:p>
    <w:p w:rsidR="008F23B4" w:rsidRPr="0047062A" w:rsidRDefault="008F23B4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204909" cy="2128087"/>
            <wp:effectExtent l="0" t="0" r="0" b="5715"/>
            <wp:docPr id="15" name="Рисунок 15" descr="C:\Documents and Settings\guba\Рабочий стол\Материалы для издания\Методичка 2013 года\Подзем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guba\Рабочий стол\Материалы для издания\Методичка 2013 года\Подземный.jpg"/>
                    <pic:cNvPicPr>
                      <a:picLocks noChangeAspect="1" noChangeArrowheads="1"/>
                    </pic:cNvPicPr>
                  </pic:nvPicPr>
                  <pic:blipFill>
                    <a:blip r:embed="rId14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126" cy="213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990975" cy="2399637"/>
            <wp:effectExtent l="0" t="0" r="0" b="1270"/>
            <wp:docPr id="236" name="Рисунок 236" descr="D:\Материалы для издания\Подземный с 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атериалы для издания\Подземный с 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4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39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u w:val="single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«Внимание, лестница»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- располагается перед открытыми л</w:t>
      </w:r>
      <w:r w:rsidRPr="0047062A">
        <w:rPr>
          <w:rFonts w:ascii="Times New Roman" w:hAnsi="Times New Roman" w:cs="Times New Roman"/>
          <w:bCs/>
          <w:sz w:val="24"/>
          <w:szCs w:val="24"/>
        </w:rPr>
        <w:t>е</w:t>
      </w:r>
      <w:r w:rsidRPr="0047062A">
        <w:rPr>
          <w:rFonts w:ascii="Times New Roman" w:hAnsi="Times New Roman" w:cs="Times New Roman"/>
          <w:bCs/>
          <w:sz w:val="24"/>
          <w:szCs w:val="24"/>
        </w:rPr>
        <w:t>стницами, лестницами  подземных и надземных пешеходных пер</w:t>
      </w:r>
      <w:r w:rsidRPr="0047062A">
        <w:rPr>
          <w:rFonts w:ascii="Times New Roman" w:hAnsi="Times New Roman" w:cs="Times New Roman"/>
          <w:bCs/>
          <w:sz w:val="24"/>
          <w:szCs w:val="24"/>
        </w:rPr>
        <w:t>е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ходов.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Размещается перед первой ступенью лестницы с подступе</w:t>
      </w:r>
      <w:r w:rsidRPr="0047062A">
        <w:rPr>
          <w:rFonts w:ascii="Times New Roman" w:hAnsi="Times New Roman" w:cs="Times New Roman"/>
          <w:sz w:val="24"/>
          <w:szCs w:val="24"/>
        </w:rPr>
        <w:t>н</w:t>
      </w:r>
      <w:r w:rsidRPr="0047062A">
        <w:rPr>
          <w:rFonts w:ascii="Times New Roman" w:hAnsi="Times New Roman" w:cs="Times New Roman"/>
          <w:sz w:val="24"/>
          <w:szCs w:val="24"/>
        </w:rPr>
        <w:t>ком и после последней ее ступени на расстоянии 80-90 см (в сте</w:t>
      </w:r>
      <w:r w:rsidRPr="0047062A">
        <w:rPr>
          <w:rFonts w:ascii="Times New Roman" w:hAnsi="Times New Roman" w:cs="Times New Roman"/>
          <w:sz w:val="24"/>
          <w:szCs w:val="24"/>
        </w:rPr>
        <w:t>с</w:t>
      </w:r>
      <w:r w:rsidRPr="0047062A">
        <w:rPr>
          <w:rFonts w:ascii="Times New Roman" w:hAnsi="Times New Roman" w:cs="Times New Roman"/>
          <w:sz w:val="24"/>
          <w:szCs w:val="24"/>
        </w:rPr>
        <w:t>ненных условиях – 60 см) до первой и последней ступеней.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  <w:u w:val="single"/>
        </w:rPr>
      </w:pPr>
    </w:p>
    <w:p w:rsidR="0047062A" w:rsidRPr="0047062A" w:rsidRDefault="0047062A" w:rsidP="0047062A">
      <w:pPr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«Внимание, лифт»</w:t>
      </w:r>
      <w:r w:rsidRPr="0047062A">
        <w:rPr>
          <w:rFonts w:ascii="Times New Roman" w:hAnsi="Times New Roman" w:cs="Times New Roman"/>
          <w:bCs/>
          <w:sz w:val="24"/>
          <w:szCs w:val="24"/>
        </w:rPr>
        <w:t>, располагается перед подъемником или лифтом.</w:t>
      </w:r>
    </w:p>
    <w:p w:rsidR="0047062A" w:rsidRPr="0047062A" w:rsidRDefault="0047062A" w:rsidP="0047062A">
      <w:pPr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2. Форма рифления с квадратными рифами</w:t>
      </w:r>
    </w:p>
    <w:p w:rsidR="0047062A" w:rsidRPr="0047062A" w:rsidRDefault="0047062A" w:rsidP="0047062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7062A" w:rsidRPr="0047062A" w:rsidRDefault="0047062A" w:rsidP="0047062A">
      <w:pPr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30680" cy="1434508"/>
            <wp:effectExtent l="0" t="0" r="762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739" cy="144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02080" cy="1402080"/>
            <wp:effectExtent l="0" t="0" r="7620" b="7620"/>
            <wp:docPr id="238" name="Рисунок 238" descr="http://images.tiu.ru/7855404_w200_h200_taktp1350h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tiu.ru/7855404_w200_h200_taktp1350h350.jpg"/>
                    <pic:cNvPicPr>
                      <a:picLocks noChangeAspect="1" noChangeArrowheads="1"/>
                    </pic:cNvPicPr>
                  </pic:nvPicPr>
                  <pic:blipFill>
                    <a:blip r:embed="rId14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6"/>
        <w:gridCol w:w="1699"/>
      </w:tblGrid>
      <w:tr w:rsidR="0047062A" w:rsidRPr="0047062A" w:rsidTr="0076553C">
        <w:tc>
          <w:tcPr>
            <w:tcW w:w="4927" w:type="dxa"/>
          </w:tcPr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3352800" cy="2204234"/>
                  <wp:effectExtent l="0" t="0" r="0" b="5715"/>
                  <wp:docPr id="239" name="Рисунок 239" descr="D:\Материалы для издания\Светофор с тактилк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Материалы для издания\Светофор с тактилк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204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47062A" w:rsidRPr="0047062A" w:rsidRDefault="0047062A" w:rsidP="0076553C">
            <w:pPr>
              <w:spacing w:line="20" w:lineRule="atLeast"/>
              <w:ind w:firstLine="45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«Вним</w:t>
            </w: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а</w:t>
            </w: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ние, свет</w:t>
            </w: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фор»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 xml:space="preserve"> - ква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рат, выл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женный 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круг мачты светофора и состоящий из 4-х плит со стороной плитки, ра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ной 50 x 50 см.</w:t>
            </w:r>
          </w:p>
          <w:p w:rsidR="0047062A" w:rsidRPr="0047062A" w:rsidRDefault="0047062A" w:rsidP="0076553C">
            <w:pPr>
              <w:spacing w:line="2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  <w:u w:val="single"/>
        </w:rPr>
        <w:t>«Внимание, препятствие»</w:t>
      </w:r>
      <w:r w:rsidRPr="0047062A">
        <w:rPr>
          <w:rFonts w:ascii="Times New Roman" w:hAnsi="Times New Roman" w:cs="Times New Roman"/>
          <w:sz w:val="24"/>
          <w:szCs w:val="24"/>
        </w:rPr>
        <w:t xml:space="preserve"> - полоса, выложенная по контуру препятствия, шириной 50 см и на расстоянии 80 см от препятствия.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  <w:u w:val="single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30199" cy="1522733"/>
            <wp:effectExtent l="0" t="0" r="0" b="1270"/>
            <wp:docPr id="240" name="Рисунок 240" descr="D:\Материалы для издания\Выступ с 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атериалы для издания\Выступ с 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4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185" cy="1526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034540" cy="1532687"/>
            <wp:effectExtent l="0" t="0" r="3810" b="0"/>
            <wp:docPr id="14" name="Рисунок 14" descr="D:\Материалы для издания\Препятствие с 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атериалы для издания\Препятствие с 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97" cy="152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Style w:val="a9"/>
        <w:tblW w:w="71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2410"/>
      </w:tblGrid>
      <w:tr w:rsidR="0047062A" w:rsidRPr="0047062A" w:rsidTr="0047062A">
        <w:tc>
          <w:tcPr>
            <w:tcW w:w="4786" w:type="dxa"/>
          </w:tcPr>
          <w:p w:rsidR="0047062A" w:rsidRPr="0047062A" w:rsidRDefault="0047062A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25854" cy="1595895"/>
                  <wp:effectExtent l="0" t="0" r="0" b="4445"/>
                  <wp:docPr id="244" name="Рисунок 244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8" descr="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694" cy="1597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47062A" w:rsidRPr="0047062A" w:rsidRDefault="0047062A" w:rsidP="0076553C">
            <w:pPr>
              <w:spacing w:line="20" w:lineRule="atLeast"/>
              <w:ind w:firstLine="29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«Поле внимания» 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 xml:space="preserve">- располагается </w:t>
            </w:r>
            <w:r w:rsidR="008D07C7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местах начала, око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чания, примыкания и пересечения напра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ляющих указателей «Направление дв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жения».</w:t>
            </w:r>
          </w:p>
        </w:tc>
      </w:tr>
    </w:tbl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  <w:u w:val="single"/>
        </w:rPr>
        <w:t xml:space="preserve">«Кнопка вызова» </w:t>
      </w:r>
      <w:r w:rsidRPr="0047062A">
        <w:rPr>
          <w:rFonts w:ascii="Times New Roman" w:hAnsi="Times New Roman" w:cs="Times New Roman"/>
          <w:sz w:val="24"/>
          <w:szCs w:val="24"/>
        </w:rPr>
        <w:t>- располагается перед кнопкой вызова подъемника или лифта, сигнальной кнопки вызова, у вызывного устройства и пр.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  <w:u w:val="single"/>
        </w:rPr>
        <w:t xml:space="preserve">«Мнемосхема» </w:t>
      </w:r>
      <w:r w:rsidRPr="0047062A">
        <w:rPr>
          <w:rFonts w:ascii="Times New Roman" w:hAnsi="Times New Roman" w:cs="Times New Roman"/>
          <w:sz w:val="24"/>
          <w:szCs w:val="24"/>
        </w:rPr>
        <w:t>- располагается по контуру мнемосхемы или информационного стенда.</w:t>
      </w:r>
    </w:p>
    <w:p w:rsidR="0049793E" w:rsidRDefault="0049793E" w:rsidP="0047062A">
      <w:pPr>
        <w:spacing w:line="20" w:lineRule="atLeast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3. Форма рифления с прямыми рифами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  <w:u w:val="single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19275" cy="1695450"/>
            <wp:effectExtent l="0" t="0" r="9525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60" cy="169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5276" cy="1676400"/>
            <wp:effectExtent l="0" t="0" r="889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276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  <w:u w:val="single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  <w:u w:val="single"/>
        </w:rPr>
        <w:t>«Направление движения»</w:t>
      </w:r>
      <w:r w:rsidRPr="0047062A">
        <w:rPr>
          <w:rFonts w:ascii="Times New Roman" w:hAnsi="Times New Roman" w:cs="Times New Roman"/>
          <w:sz w:val="24"/>
          <w:szCs w:val="24"/>
        </w:rPr>
        <w:t xml:space="preserve"> - выполняется в виде направля</w:t>
      </w:r>
      <w:r w:rsidRPr="0047062A">
        <w:rPr>
          <w:rFonts w:ascii="Times New Roman" w:hAnsi="Times New Roman" w:cs="Times New Roman"/>
          <w:sz w:val="24"/>
          <w:szCs w:val="24"/>
        </w:rPr>
        <w:t>ю</w:t>
      </w:r>
      <w:r w:rsidRPr="0047062A">
        <w:rPr>
          <w:rFonts w:ascii="Times New Roman" w:hAnsi="Times New Roman" w:cs="Times New Roman"/>
          <w:sz w:val="24"/>
          <w:szCs w:val="24"/>
        </w:rPr>
        <w:t>щей полосы на пешеходных путях по маршруту движения инвал</w:t>
      </w:r>
      <w:r w:rsidRPr="0047062A">
        <w:rPr>
          <w:rFonts w:ascii="Times New Roman" w:hAnsi="Times New Roman" w:cs="Times New Roman"/>
          <w:sz w:val="24"/>
          <w:szCs w:val="24"/>
        </w:rPr>
        <w:t>и</w:t>
      </w:r>
      <w:r w:rsidRPr="0047062A">
        <w:rPr>
          <w:rFonts w:ascii="Times New Roman" w:hAnsi="Times New Roman" w:cs="Times New Roman"/>
          <w:sz w:val="24"/>
          <w:szCs w:val="24"/>
        </w:rPr>
        <w:t xml:space="preserve">дов по зрению. 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27220" cy="1596433"/>
            <wp:effectExtent l="0" t="0" r="0" b="3810"/>
            <wp:docPr id="254" name="Рисунок 254" descr="D:\Материалы для издания\Направляю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атериалы для издания\Направляющая.jpg"/>
                    <pic:cNvPicPr>
                      <a:picLocks noChangeAspect="1" noChangeArrowheads="1"/>
                    </pic:cNvPicPr>
                  </pic:nvPicPr>
                  <pic:blipFill>
                    <a:blip r:embed="rId1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930" cy="159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  <w:u w:val="single"/>
        </w:rPr>
        <w:t>«Место пересечения с проезжей частью»</w:t>
      </w:r>
      <w:r w:rsidRPr="0047062A">
        <w:rPr>
          <w:rFonts w:ascii="Times New Roman" w:hAnsi="Times New Roman" w:cs="Times New Roman"/>
          <w:sz w:val="24"/>
          <w:szCs w:val="24"/>
        </w:rPr>
        <w:t xml:space="preserve"> - выполняется параллельно краю проезжей части на расстояние 80 – 90 см до пр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езжей части (в стесненных условиях – 60 см). Ширина соответств</w:t>
      </w:r>
      <w:r w:rsidRPr="0047062A">
        <w:rPr>
          <w:rFonts w:ascii="Times New Roman" w:hAnsi="Times New Roman" w:cs="Times New Roman"/>
          <w:sz w:val="24"/>
          <w:szCs w:val="24"/>
        </w:rPr>
        <w:t>у</w:t>
      </w:r>
      <w:r w:rsidRPr="0047062A">
        <w:rPr>
          <w:rFonts w:ascii="Times New Roman" w:hAnsi="Times New Roman" w:cs="Times New Roman"/>
          <w:sz w:val="24"/>
          <w:szCs w:val="24"/>
        </w:rPr>
        <w:t>ет ширине пешеходного перехода (а при его отсутствии – ширине пешеходного пути).</w:t>
      </w:r>
    </w:p>
    <w:p w:rsidR="0047062A" w:rsidRPr="0047062A" w:rsidRDefault="0047062A" w:rsidP="0047062A">
      <w:pPr>
        <w:spacing w:line="20" w:lineRule="atLeast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 xml:space="preserve">Выполняется </w:t>
      </w:r>
      <w:r w:rsidRPr="0047062A">
        <w:rPr>
          <w:rFonts w:ascii="Times New Roman" w:hAnsi="Times New Roman" w:cs="Times New Roman"/>
          <w:sz w:val="24"/>
          <w:szCs w:val="24"/>
          <w:u w:val="single"/>
        </w:rPr>
        <w:t>продольными рифами</w:t>
      </w:r>
      <w:r w:rsidRPr="0047062A">
        <w:rPr>
          <w:rFonts w:ascii="Times New Roman" w:hAnsi="Times New Roman" w:cs="Times New Roman"/>
          <w:sz w:val="24"/>
          <w:szCs w:val="24"/>
        </w:rPr>
        <w:t xml:space="preserve"> желтого цвета, расп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 xml:space="preserve">лагаемыми </w:t>
      </w:r>
      <w:r w:rsidRPr="0047062A">
        <w:rPr>
          <w:rFonts w:ascii="Times New Roman" w:hAnsi="Times New Roman" w:cs="Times New Roman"/>
          <w:sz w:val="24"/>
          <w:szCs w:val="24"/>
          <w:u w:val="single"/>
        </w:rPr>
        <w:t>по направлению движения</w:t>
      </w:r>
      <w:r w:rsidRPr="0047062A">
        <w:rPr>
          <w:rFonts w:ascii="Times New Roman" w:hAnsi="Times New Roman" w:cs="Times New Roman"/>
          <w:sz w:val="24"/>
          <w:szCs w:val="24"/>
        </w:rPr>
        <w:t>. Размещается на пешехо</w:t>
      </w:r>
      <w:r w:rsidRPr="0047062A">
        <w:rPr>
          <w:rFonts w:ascii="Times New Roman" w:hAnsi="Times New Roman" w:cs="Times New Roman"/>
          <w:sz w:val="24"/>
          <w:szCs w:val="24"/>
        </w:rPr>
        <w:t>д</w:t>
      </w:r>
      <w:r w:rsidRPr="0047062A">
        <w:rPr>
          <w:rFonts w:ascii="Times New Roman" w:hAnsi="Times New Roman" w:cs="Times New Roman"/>
          <w:sz w:val="24"/>
          <w:szCs w:val="24"/>
        </w:rPr>
        <w:t>ном пути перед регулируемыми и нерегулируемыми наземными пешеходными переходами, выездами с прилегающей территории и т.п.</w:t>
      </w:r>
    </w:p>
    <w:p w:rsidR="0047062A" w:rsidRPr="0047062A" w:rsidRDefault="0047062A" w:rsidP="0047062A">
      <w:pPr>
        <w:spacing w:line="20" w:lineRule="atLeast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692728" cy="2293620"/>
            <wp:effectExtent l="0" t="0" r="3175" b="0"/>
            <wp:docPr id="255" name="Рисунок 255" descr="D:\Материалы для издания\Переход с 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атериалы для издания\Переход с 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141" cy="229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8D9" w:rsidRDefault="006628D9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6628D9" w:rsidRPr="0047062A" w:rsidRDefault="006628D9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518660" cy="2087880"/>
            <wp:effectExtent l="0" t="0" r="0" b="7620"/>
            <wp:docPr id="22" name="Рисунок 22" descr="D:\Материалы для издания\Пересечение с 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атериалы для издания\Пересечение с 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112" cy="209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«Место посадки инвалида в транспортное средство»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(и</w:t>
      </w:r>
      <w:r w:rsidRPr="0047062A">
        <w:rPr>
          <w:rFonts w:ascii="Times New Roman" w:hAnsi="Times New Roman" w:cs="Times New Roman"/>
          <w:bCs/>
          <w:sz w:val="24"/>
          <w:szCs w:val="24"/>
        </w:rPr>
        <w:t>с</w:t>
      </w:r>
      <w:r w:rsidRPr="0047062A">
        <w:rPr>
          <w:rFonts w:ascii="Times New Roman" w:hAnsi="Times New Roman" w:cs="Times New Roman"/>
          <w:bCs/>
          <w:sz w:val="24"/>
          <w:szCs w:val="24"/>
        </w:rPr>
        <w:t>пользуется совместно с указателем «Направление движения»), в</w:t>
      </w:r>
      <w:r w:rsidRPr="0047062A">
        <w:rPr>
          <w:rFonts w:ascii="Times New Roman" w:hAnsi="Times New Roman" w:cs="Times New Roman"/>
          <w:bCs/>
          <w:sz w:val="24"/>
          <w:szCs w:val="24"/>
        </w:rPr>
        <w:t>ы</w:t>
      </w:r>
      <w:r w:rsidRPr="0047062A">
        <w:rPr>
          <w:rFonts w:ascii="Times New Roman" w:hAnsi="Times New Roman" w:cs="Times New Roman"/>
          <w:bCs/>
          <w:sz w:val="24"/>
          <w:szCs w:val="24"/>
        </w:rPr>
        <w:t>полняется в виде направляющей полосы по краю посадочной пл</w:t>
      </w:r>
      <w:r w:rsidRPr="0047062A">
        <w:rPr>
          <w:rFonts w:ascii="Times New Roman" w:hAnsi="Times New Roman" w:cs="Times New Roman"/>
          <w:bCs/>
          <w:sz w:val="24"/>
          <w:szCs w:val="24"/>
        </w:rPr>
        <w:t>о</w:t>
      </w:r>
      <w:r w:rsidRPr="0047062A">
        <w:rPr>
          <w:rFonts w:ascii="Times New Roman" w:hAnsi="Times New Roman" w:cs="Times New Roman"/>
          <w:bCs/>
          <w:sz w:val="24"/>
          <w:szCs w:val="24"/>
        </w:rPr>
        <w:t>щадки перпендикулярно движению инвалида.</w:t>
      </w:r>
    </w:p>
    <w:p w:rsid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</w:rPr>
        <w:t>Примыкает к бордюрному камню (при его отсутствии в</w:t>
      </w:r>
      <w:r w:rsidRPr="0047062A">
        <w:rPr>
          <w:rFonts w:ascii="Times New Roman" w:hAnsi="Times New Roman" w:cs="Times New Roman"/>
          <w:bCs/>
          <w:sz w:val="24"/>
          <w:szCs w:val="24"/>
        </w:rPr>
        <w:t>ы</w:t>
      </w:r>
      <w:r w:rsidRPr="0047062A">
        <w:rPr>
          <w:rFonts w:ascii="Times New Roman" w:hAnsi="Times New Roman" w:cs="Times New Roman"/>
          <w:bCs/>
          <w:sz w:val="24"/>
          <w:szCs w:val="24"/>
        </w:rPr>
        <w:t>полняется по краю посадочной площадки).</w:t>
      </w:r>
      <w:r w:rsidRPr="0047062A">
        <w:rPr>
          <w:rFonts w:ascii="Times New Roman" w:hAnsi="Times New Roman" w:cs="Times New Roman"/>
          <w:sz w:val="24"/>
          <w:szCs w:val="24"/>
        </w:rPr>
        <w:t xml:space="preserve"> В</w:t>
      </w:r>
      <w:r w:rsidRPr="0047062A">
        <w:rPr>
          <w:rFonts w:ascii="Times New Roman" w:hAnsi="Times New Roman" w:cs="Times New Roman"/>
          <w:bCs/>
          <w:sz w:val="24"/>
          <w:szCs w:val="24"/>
        </w:rPr>
        <w:t>ыполняется продол</w:t>
      </w:r>
      <w:r w:rsidRPr="0047062A">
        <w:rPr>
          <w:rFonts w:ascii="Times New Roman" w:hAnsi="Times New Roman" w:cs="Times New Roman"/>
          <w:bCs/>
          <w:sz w:val="24"/>
          <w:szCs w:val="24"/>
        </w:rPr>
        <w:t>ь</w:t>
      </w:r>
      <w:r w:rsidRPr="0047062A">
        <w:rPr>
          <w:rFonts w:ascii="Times New Roman" w:hAnsi="Times New Roman" w:cs="Times New Roman"/>
          <w:bCs/>
          <w:sz w:val="24"/>
          <w:szCs w:val="24"/>
        </w:rPr>
        <w:t>ными рифами желтого цвета, располагаемыми параллельно кромки посадочной площадки. Размещается перпендикулярно указателю «Направление движения».</w:t>
      </w:r>
    </w:p>
    <w:p w:rsidR="0049793E" w:rsidRPr="008D07C7" w:rsidRDefault="0049793E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16"/>
          <w:szCs w:val="16"/>
        </w:rPr>
      </w:pP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03259" cy="1737360"/>
            <wp:effectExtent l="0" t="0" r="2540" b="0"/>
            <wp:docPr id="34" name="Рисунок 34" descr="C:\Documents and Settings\guba\Local Settings\Temporary Internet Files\Content.Word\Остановка с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guba\Local Settings\Temporary Internet Files\Content.Word\Остановка с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289" cy="174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8D07C7" w:rsidRDefault="0047062A" w:rsidP="0047062A">
      <w:pPr>
        <w:spacing w:line="20" w:lineRule="atLeast"/>
        <w:rPr>
          <w:rFonts w:ascii="Times New Roman" w:hAnsi="Times New Roman" w:cs="Times New Roman"/>
          <w:bCs/>
          <w:sz w:val="16"/>
          <w:szCs w:val="16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«Остановочный павильон»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- выполняется в виде напра</w:t>
      </w:r>
      <w:r w:rsidRPr="0047062A">
        <w:rPr>
          <w:rFonts w:ascii="Times New Roman" w:hAnsi="Times New Roman" w:cs="Times New Roman"/>
          <w:bCs/>
          <w:sz w:val="24"/>
          <w:szCs w:val="24"/>
        </w:rPr>
        <w:t>в</w:t>
      </w:r>
      <w:r w:rsidRPr="0047062A">
        <w:rPr>
          <w:rFonts w:ascii="Times New Roman" w:hAnsi="Times New Roman" w:cs="Times New Roman"/>
          <w:bCs/>
          <w:sz w:val="24"/>
          <w:szCs w:val="24"/>
        </w:rPr>
        <w:t>ляющей полосы по контуру павильона остановочного пункта (кр</w:t>
      </w:r>
      <w:r w:rsidRPr="0047062A">
        <w:rPr>
          <w:rFonts w:ascii="Times New Roman" w:hAnsi="Times New Roman" w:cs="Times New Roman"/>
          <w:bCs/>
          <w:sz w:val="24"/>
          <w:szCs w:val="24"/>
        </w:rPr>
        <w:t>о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ме передней части).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</w:rPr>
        <w:t>Выполняется продольными рифами желтого цвета. Разм</w:t>
      </w:r>
      <w:r w:rsidRPr="0047062A">
        <w:rPr>
          <w:rFonts w:ascii="Times New Roman" w:hAnsi="Times New Roman" w:cs="Times New Roman"/>
          <w:bCs/>
          <w:sz w:val="24"/>
          <w:szCs w:val="24"/>
        </w:rPr>
        <w:t>е</w:t>
      </w:r>
      <w:r w:rsidRPr="0047062A">
        <w:rPr>
          <w:rFonts w:ascii="Times New Roman" w:hAnsi="Times New Roman" w:cs="Times New Roman"/>
          <w:bCs/>
          <w:sz w:val="24"/>
          <w:szCs w:val="24"/>
        </w:rPr>
        <w:t>щается относительно краев проекции внешних сторон павильона (включая выступающие части).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023360" cy="1668780"/>
            <wp:effectExtent l="0" t="0" r="0" b="7620"/>
            <wp:docPr id="35" name="Рисунок 35" descr="D:\Материалы для издания\Остановка стактил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атериалы для издания\Остановка стактилкой.jpg"/>
                    <pic:cNvPicPr>
                      <a:picLocks noChangeAspect="1" noChangeArrowheads="1"/>
                    </pic:cNvPicPr>
                  </pic:nvPicPr>
                  <pic:blipFill>
                    <a:blip r:embed="rId15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293" cy="167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8D9" w:rsidRPr="0047062A" w:rsidRDefault="006628D9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6628D9">
      <w:pPr>
        <w:spacing w:line="20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/>
          <w:bCs/>
          <w:sz w:val="24"/>
          <w:szCs w:val="24"/>
        </w:rPr>
        <w:t>4. С рифами, расположенными по диагонали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(левая и правая диагональ)</w:t>
      </w:r>
    </w:p>
    <w:p w:rsid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6628D9" w:rsidRPr="0047062A" w:rsidRDefault="006628D9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04975" cy="206123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06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200275" cy="183832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6628D9" w:rsidRPr="0047062A" w:rsidRDefault="006628D9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«Внимание, поворот налево (направо)»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- на месте поворота в полосе «Направление движения».</w:t>
      </w: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47062A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905125" cy="1447800"/>
            <wp:effectExtent l="0" t="0" r="9525" b="0"/>
            <wp:docPr id="48" name="Рисунок 48" descr="D:\Материалы для издания\Повор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атериалы для издания\Поворот.jpg"/>
                    <pic:cNvPicPr>
                      <a:picLocks noChangeAspect="1" noChangeArrowheads="1"/>
                    </pic:cNvPicPr>
                  </pic:nvPicPr>
                  <pic:blipFill>
                    <a:blip r:embed="rId1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bCs/>
          <w:sz w:val="24"/>
          <w:szCs w:val="24"/>
          <w:u w:val="single"/>
        </w:rPr>
        <w:t>«Внимание, пересечение проезжей части под углом 90°»</w:t>
      </w:r>
      <w:r w:rsidRPr="0047062A">
        <w:rPr>
          <w:rFonts w:ascii="Times New Roman" w:hAnsi="Times New Roman" w:cs="Times New Roman"/>
          <w:bCs/>
          <w:sz w:val="24"/>
          <w:szCs w:val="24"/>
        </w:rPr>
        <w:t xml:space="preserve"> - выполняется совместно с указателем «Место пересечения прое</w:t>
      </w:r>
      <w:r w:rsidRPr="0047062A">
        <w:rPr>
          <w:rFonts w:ascii="Times New Roman" w:hAnsi="Times New Roman" w:cs="Times New Roman"/>
          <w:bCs/>
          <w:sz w:val="24"/>
          <w:szCs w:val="24"/>
        </w:rPr>
        <w:t>з</w:t>
      </w:r>
      <w:r w:rsidRPr="0047062A">
        <w:rPr>
          <w:rFonts w:ascii="Times New Roman" w:hAnsi="Times New Roman" w:cs="Times New Roman"/>
          <w:bCs/>
          <w:sz w:val="24"/>
          <w:szCs w:val="24"/>
        </w:rPr>
        <w:t>жей части» перпендикулярно ему. В</w:t>
      </w:r>
      <w:r w:rsidRPr="0047062A">
        <w:rPr>
          <w:rFonts w:ascii="Times New Roman" w:hAnsi="Times New Roman" w:cs="Times New Roman"/>
          <w:sz w:val="24"/>
          <w:szCs w:val="24"/>
        </w:rPr>
        <w:t xml:space="preserve">ыполняется диагональными рифами желтого цвета, располагаемыми по направлению к месту пересечения проезжей части.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Размещается на пешеходном пути по всей его ширине вдоль линии, являющейся продолжением края перехода.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bCs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40672" cy="2463661"/>
            <wp:effectExtent l="0" t="0" r="0" b="0"/>
            <wp:docPr id="59" name="Рисунок 59" descr="D:\Материалы для издания\Косая на переходе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атериалы для издания\Косая на переходе_2.jpg"/>
                    <pic:cNvPicPr>
                      <a:picLocks noChangeAspect="1" noChangeArrowheads="1"/>
                    </pic:cNvPicPr>
                  </pic:nvPicPr>
                  <pic:blipFill>
                    <a:blip r:embed="rId16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151" cy="246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99560" cy="6105236"/>
            <wp:effectExtent l="0" t="0" r="0" b="0"/>
            <wp:docPr id="152" name="Рисунок 152" descr="C:\Documents and Settings\guba\Рабочий стол\Материалы для издания\Тактилк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guba\Рабочий стол\Материалы для издания\Тактилка_3.jpg"/>
                    <pic:cNvPicPr>
                      <a:picLocks noChangeAspect="1" noChangeArrowheads="1"/>
                    </pic:cNvPicPr>
                  </pic:nvPicPr>
                  <pic:blipFill>
                    <a:blip r:embed="rId1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070" cy="610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8D9" w:rsidRDefault="006628D9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6628D9" w:rsidRDefault="006628D9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Тактильный план этажа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49780" cy="1429784"/>
            <wp:effectExtent l="0" t="0" r="762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55" cy="1434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</w:rPr>
        <w:t xml:space="preserve"> </w:t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93620" cy="1430883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619" cy="1435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Вход в здание</w:t>
      </w:r>
    </w:p>
    <w:p w:rsidR="0049793E" w:rsidRPr="0047062A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9793E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10100" cy="2372031"/>
            <wp:effectExtent l="0" t="0" r="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138" cy="237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Пути движения в здании</w:t>
      </w:r>
    </w:p>
    <w:p w:rsidR="0049793E" w:rsidRPr="0047062A" w:rsidRDefault="0049793E" w:rsidP="0047062A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49140" cy="2272609"/>
            <wp:effectExtent l="0" t="0" r="3810" b="0"/>
            <wp:docPr id="69" name="Рисунок 69" descr="D:\Материалы для издания\Методичка 2013 года\Вход в здание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атериалы для издания\Методичка 2013 года\Вход в здание_2.jpg"/>
                    <pic:cNvPicPr>
                      <a:picLocks noChangeAspect="1" noChangeArrowheads="1"/>
                    </pic:cNvPicPr>
                  </pic:nvPicPr>
                  <pic:blipFill>
                    <a:blip r:embed="rId1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268" cy="227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Контрастные цвета/оттенки и свойства поверхности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Часто цвета, которые на первый взгляд отличаются друг от друга, например, зеленый и коричневый или серый и розовый, не создают необходимого цветового контраста.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Простым способом определения контрастности цветов явл</w:t>
      </w:r>
      <w:r w:rsidRPr="0047062A">
        <w:rPr>
          <w:rFonts w:ascii="Times New Roman" w:hAnsi="Times New Roman" w:cs="Times New Roman"/>
          <w:sz w:val="24"/>
          <w:szCs w:val="24"/>
        </w:rPr>
        <w:t>я</w:t>
      </w:r>
      <w:r w:rsidRPr="0047062A">
        <w:rPr>
          <w:rFonts w:ascii="Times New Roman" w:hAnsi="Times New Roman" w:cs="Times New Roman"/>
          <w:sz w:val="24"/>
          <w:szCs w:val="24"/>
        </w:rPr>
        <w:t>ется проведение черно-белой фотосъемки. Хорошая контрастность цветов на фотографии будет выглядеть как черный и белый цвета, а плохая контрастность - как серый и серый цвета.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Тактильные фигуры и символы</w:t>
      </w: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Тактильные фигуры могут быть идентифицированы виз</w:t>
      </w:r>
      <w:r w:rsidRPr="0047062A">
        <w:rPr>
          <w:rFonts w:ascii="Times New Roman" w:hAnsi="Times New Roman" w:cs="Times New Roman"/>
          <w:sz w:val="24"/>
          <w:szCs w:val="24"/>
        </w:rPr>
        <w:t>у</w:t>
      </w:r>
      <w:r w:rsidRPr="0047062A">
        <w:rPr>
          <w:rFonts w:ascii="Times New Roman" w:hAnsi="Times New Roman" w:cs="Times New Roman"/>
          <w:sz w:val="24"/>
          <w:szCs w:val="24"/>
        </w:rPr>
        <w:t xml:space="preserve">ально и на ощупь.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Они должны быть контрастными. Наилучшим является с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 xml:space="preserve">четание черных цифр или букв на белой поверхности.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 xml:space="preserve">Высота тактильных фигур должна быть не менее 15 мм. 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Профиль рельефа фигур и символов должен быть закруглен в виде перевернутой буквы "V" и иметь высоту не менее 0,8 мм.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6628D9" w:rsidRDefault="0047062A" w:rsidP="006628D9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84294" cy="1089660"/>
            <wp:effectExtent l="0" t="0" r="6985" b="0"/>
            <wp:docPr id="74" name="Рисунок 74" descr="D:\Материалы для издания\Фото для брошюры\brai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атериалы для издания\Фото для брошюры\braille.jpg"/>
                    <pic:cNvPicPr>
                      <a:picLocks noChangeAspect="1" noChangeArrowheads="1"/>
                    </pic:cNvPicPr>
                  </pic:nvPicPr>
                  <pic:blipFill>
                    <a:blip r:embed="rId16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451" cy="10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8D9" w:rsidRDefault="006628D9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6628D9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56763" cy="1232322"/>
            <wp:effectExtent l="0" t="0" r="0" b="6350"/>
            <wp:docPr id="75" name="Рисунок 75" descr="D:\Материалы для издания\Фото для брошюры\braille_nameplat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атериалы для издания\Фото для брошюры\braille_nameplate1.jpg"/>
                    <pic:cNvPicPr>
                      <a:picLocks noChangeAspect="1" noChangeArrowheads="1"/>
                    </pic:cNvPicPr>
                  </pic:nvPicPr>
                  <pic:blipFill>
                    <a:blip r:embed="rId1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763" cy="123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1911"/>
      </w:tblGrid>
      <w:tr w:rsidR="0047062A" w:rsidRPr="0047062A" w:rsidTr="008D07C7">
        <w:tc>
          <w:tcPr>
            <w:tcW w:w="5211" w:type="dxa"/>
          </w:tcPr>
          <w:p w:rsidR="0047062A" w:rsidRPr="0047062A" w:rsidRDefault="0047062A" w:rsidP="0076553C">
            <w:pPr>
              <w:spacing w:line="2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45221" cy="2895600"/>
                  <wp:effectExtent l="0" t="0" r="0" b="0"/>
                  <wp:docPr id="84" name="Рисунок 84" descr="C:\Documents and Settings\guba\Рабочий стол\Азбука Брайл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guba\Рабочий стол\Азбука Брайл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email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767" cy="291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:rsidR="0047062A" w:rsidRPr="0047062A" w:rsidRDefault="0047062A" w:rsidP="0076553C">
            <w:pPr>
              <w:spacing w:line="20" w:lineRule="atLeast"/>
              <w:ind w:firstLine="45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Шрифт Брайля может быть использ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ван в качестве дополнения к тактильным ф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гурам и обычно применяется в случаях, если необходимо п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редать текст большого объ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7062A">
              <w:rPr>
                <w:rFonts w:ascii="Times New Roman" w:hAnsi="Times New Roman" w:cs="Times New Roman"/>
                <w:sz w:val="24"/>
                <w:szCs w:val="24"/>
              </w:rPr>
              <w:t>ма.</w:t>
            </w:r>
          </w:p>
        </w:tc>
      </w:tr>
    </w:tbl>
    <w:p w:rsidR="006628D9" w:rsidRDefault="006628D9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031F6" w:rsidRDefault="004031F6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9793E" w:rsidRDefault="0049793E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07C7" w:rsidRDefault="008D07C7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07C7" w:rsidRDefault="008D07C7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7062A">
        <w:rPr>
          <w:rFonts w:ascii="Times New Roman" w:hAnsi="Times New Roman" w:cs="Times New Roman"/>
          <w:b/>
          <w:sz w:val="24"/>
          <w:szCs w:val="24"/>
        </w:rPr>
        <w:t>Индукционные системы для инвалидов по слуху</w:t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Стационарная индукционная система</w:t>
      </w:r>
    </w:p>
    <w:p w:rsidR="0047062A" w:rsidRPr="0047062A" w:rsidRDefault="0047062A" w:rsidP="0049793E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24300" cy="2019182"/>
            <wp:effectExtent l="0" t="0" r="0" b="63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00" cy="202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Усилитель индукционной петли подключается к источнику звука, в данном случае, к телевизору. Усилитель преобразовывает сигнал в электрический ток, создавая магнитное поле. Индукцио</w:t>
      </w:r>
      <w:r w:rsidRPr="0047062A">
        <w:rPr>
          <w:rFonts w:ascii="Times New Roman" w:hAnsi="Times New Roman" w:cs="Times New Roman"/>
          <w:sz w:val="24"/>
          <w:szCs w:val="24"/>
        </w:rPr>
        <w:t>н</w:t>
      </w:r>
      <w:r w:rsidRPr="0047062A">
        <w:rPr>
          <w:rFonts w:ascii="Times New Roman" w:hAnsi="Times New Roman" w:cs="Times New Roman"/>
          <w:sz w:val="24"/>
          <w:szCs w:val="24"/>
        </w:rPr>
        <w:t>ная катушка в слуховом аппарате улавливает магнитное поле, к</w:t>
      </w:r>
      <w:r w:rsidRPr="0047062A">
        <w:rPr>
          <w:rFonts w:ascii="Times New Roman" w:hAnsi="Times New Roman" w:cs="Times New Roman"/>
          <w:sz w:val="24"/>
          <w:szCs w:val="24"/>
        </w:rPr>
        <w:t>о</w:t>
      </w:r>
      <w:r w:rsidRPr="0047062A">
        <w:rPr>
          <w:rFonts w:ascii="Times New Roman" w:hAnsi="Times New Roman" w:cs="Times New Roman"/>
          <w:sz w:val="24"/>
          <w:szCs w:val="24"/>
        </w:rPr>
        <w:t>торое потом преобразовывается слуховым аппаратом в звуковой сигнал.</w:t>
      </w:r>
    </w:p>
    <w:p w:rsidR="0047062A" w:rsidRPr="0047062A" w:rsidRDefault="0047062A" w:rsidP="0047062A">
      <w:pPr>
        <w:spacing w:line="20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Слуховой аппарат имеет встроенную индукционную кату</w:t>
      </w:r>
      <w:r w:rsidRPr="0047062A">
        <w:rPr>
          <w:rFonts w:ascii="Times New Roman" w:hAnsi="Times New Roman" w:cs="Times New Roman"/>
          <w:sz w:val="24"/>
          <w:szCs w:val="24"/>
        </w:rPr>
        <w:t>ш</w:t>
      </w:r>
      <w:r w:rsidRPr="0047062A">
        <w:rPr>
          <w:rFonts w:ascii="Times New Roman" w:hAnsi="Times New Roman" w:cs="Times New Roman"/>
          <w:sz w:val="24"/>
          <w:szCs w:val="24"/>
        </w:rPr>
        <w:t>ку, позволяющую ему работать в двух режимах: «Микрофон» (М) и «Катушка» (Т). Некоторые слуховые аппараты имеют режим МТ, дающий пользователю возможность получать звуковой сигнал от микрофона и от катушки одновременно. Находясь в режиме Т, пользователь блокирует все окружающие звуки и шум и может слышать только звуковой сигнал от системы с индукционной пе</w:t>
      </w:r>
      <w:r w:rsidRPr="0047062A">
        <w:rPr>
          <w:rFonts w:ascii="Times New Roman" w:hAnsi="Times New Roman" w:cs="Times New Roman"/>
          <w:sz w:val="24"/>
          <w:szCs w:val="24"/>
        </w:rPr>
        <w:t>т</w:t>
      </w:r>
      <w:r w:rsidRPr="0047062A">
        <w:rPr>
          <w:rFonts w:ascii="Times New Roman" w:hAnsi="Times New Roman" w:cs="Times New Roman"/>
          <w:sz w:val="24"/>
          <w:szCs w:val="24"/>
        </w:rPr>
        <w:t>лей.</w:t>
      </w:r>
    </w:p>
    <w:p w:rsidR="0047062A" w:rsidRPr="0047062A" w:rsidRDefault="0047062A" w:rsidP="0049793E">
      <w:pPr>
        <w:spacing w:line="2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86840" cy="1039927"/>
            <wp:effectExtent l="0" t="0" r="3810" b="8255"/>
            <wp:docPr id="85" name="Рисунок 85" descr="C:\Documents and Settings\guba\Рабочий стол\Переносная индукционная пет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guba\Рабочий стол\Переносная индукционная петля.jpg"/>
                    <pic:cNvPicPr>
                      <a:picLocks noChangeAspect="1" noChangeArrowheads="1"/>
                    </pic:cNvPicPr>
                  </pic:nvPicPr>
                  <pic:blipFill>
                    <a:blip r:embed="rId1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869" cy="1044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06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32560" cy="1051142"/>
            <wp:effectExtent l="0" t="0" r="0" b="0"/>
            <wp:docPr id="86" name="Рисунок 86" descr="C:\Documents and Settings\guba\Рабочий стол\Петля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guba\Рабочий стол\Петля_2.png"/>
                    <pic:cNvPicPr>
                      <a:picLocks noChangeAspect="1" noChangeArrowheads="1"/>
                    </pic:cNvPicPr>
                  </pic:nvPicPr>
                  <pic:blipFill>
                    <a:blip r:embed="rId1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839" cy="106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2A" w:rsidRPr="0047062A" w:rsidRDefault="0047062A" w:rsidP="0047062A">
      <w:pPr>
        <w:spacing w:line="20" w:lineRule="atLeast"/>
        <w:rPr>
          <w:rFonts w:ascii="Times New Roman" w:hAnsi="Times New Roman" w:cs="Times New Roman"/>
          <w:sz w:val="24"/>
          <w:szCs w:val="24"/>
        </w:rPr>
      </w:pPr>
      <w:r w:rsidRPr="0047062A">
        <w:rPr>
          <w:rFonts w:ascii="Times New Roman" w:hAnsi="Times New Roman" w:cs="Times New Roman"/>
          <w:sz w:val="24"/>
          <w:szCs w:val="24"/>
        </w:rPr>
        <w:t>Переносная индукционная система</w:t>
      </w:r>
    </w:p>
    <w:p w:rsidR="006628D9" w:rsidRDefault="006628D9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628D9" w:rsidRPr="006628D9" w:rsidRDefault="006628D9" w:rsidP="006628D9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28D9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6628D9" w:rsidRDefault="006628D9" w:rsidP="006628D9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9"/>
        <w:tblW w:w="0" w:type="auto"/>
        <w:tblLook w:val="04A0"/>
      </w:tblPr>
      <w:tblGrid>
        <w:gridCol w:w="6348"/>
        <w:gridCol w:w="709"/>
      </w:tblGrid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Введение………………………………………………………..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Система нормативно-правовых актов по вопросам 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организации доступной среды………………………………..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Обзор нормативной базы по созданию доступной среды…..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Схема взаимодействия органов социальной защиты 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населения, органов местного самоуправления и 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общественных организаций инвалидов при проведении мониторинга объектов………………………………………..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Нормативные требования и рекомендации 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обеспечению доступной среды.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Доступность транспортной инфраструктуры……………….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Пешеходные пути движения………………………………….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Парковки (автостоянки)………………………………………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 (сооружения)………………………………………….</w:t>
            </w: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Подъемные устройства………………………………………..</w:t>
            </w: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07C7" w:rsidTr="008D07C7">
        <w:tc>
          <w:tcPr>
            <w:tcW w:w="6345" w:type="dxa"/>
          </w:tcPr>
          <w:p w:rsidR="008D07C7" w:rsidRDefault="008D07C7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Аудиовизуальные информационные системы………………</w:t>
            </w:r>
          </w:p>
          <w:p w:rsidR="008D07C7" w:rsidRDefault="008D07C7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8D07C7" w:rsidRDefault="008D07C7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Санитарно-бытовые помещения……………………………..</w:t>
            </w: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Специальные требования к местам обслуживания 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общественных зданиях……………………………………...</w:t>
            </w:r>
          </w:p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</w:tr>
      <w:tr w:rsidR="00976B36" w:rsidTr="008D07C7">
        <w:tc>
          <w:tcPr>
            <w:tcW w:w="6345" w:type="dxa"/>
          </w:tcPr>
          <w:p w:rsidR="00976B36" w:rsidRDefault="00976B36" w:rsidP="004979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Тактильные средства информации…………………………..</w:t>
            </w:r>
          </w:p>
        </w:tc>
        <w:tc>
          <w:tcPr>
            <w:tcW w:w="709" w:type="dxa"/>
          </w:tcPr>
          <w:p w:rsidR="00976B36" w:rsidRDefault="00976B36" w:rsidP="0049793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</w:tr>
    </w:tbl>
    <w:p w:rsidR="006628D9" w:rsidRDefault="006628D9" w:rsidP="006628D9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Pr="00976B36" w:rsidRDefault="00976B36" w:rsidP="00976B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3" w:name="_GoBack"/>
      <w:bookmarkEnd w:id="3"/>
      <w:r w:rsidRPr="00976B36">
        <w:rPr>
          <w:rFonts w:ascii="Times New Roman" w:hAnsi="Times New Roman" w:cs="Times New Roman"/>
          <w:b/>
          <w:sz w:val="24"/>
          <w:szCs w:val="24"/>
        </w:rPr>
        <w:t>ДЛЯ ЗАМЕТОК</w:t>
      </w:r>
    </w:p>
    <w:p w:rsidR="00976B36" w:rsidRDefault="00976B36">
      <w:r>
        <w:rPr>
          <w:rFonts w:ascii="Times New Roman" w:hAnsi="Times New Roman" w:cs="Times New Roman"/>
          <w:sz w:val="24"/>
          <w:szCs w:val="24"/>
        </w:rPr>
        <w:t>__________________________________________________________</w:t>
      </w: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976B36" w:rsidRPr="0047062A" w:rsidRDefault="00976B36" w:rsidP="00976B36">
      <w:pPr>
        <w:jc w:val="center"/>
        <w:rPr>
          <w:rFonts w:ascii="Times New Roman" w:hAnsi="Times New Roman" w:cs="Times New Roman"/>
          <w:sz w:val="24"/>
          <w:szCs w:val="24"/>
        </w:rPr>
      </w:pPr>
    </w:p>
    <w:sectPr w:rsidR="00976B36" w:rsidRPr="0047062A" w:rsidSect="00164C29">
      <w:footerReference w:type="default" r:id="rId174"/>
      <w:pgSz w:w="8419" w:h="11906" w:orient="landscape" w:code="9"/>
      <w:pgMar w:top="720" w:right="720" w:bottom="720" w:left="720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6B1C" w:rsidRDefault="00C26B1C" w:rsidP="00C24069">
      <w:r>
        <w:separator/>
      </w:r>
    </w:p>
  </w:endnote>
  <w:endnote w:type="continuationSeparator" w:id="0">
    <w:p w:rsidR="00C26B1C" w:rsidRDefault="00C26B1C" w:rsidP="00C240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698791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C033E9" w:rsidRDefault="009506AD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401A84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C033E9" w:rsidRPr="00401A84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401A84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C26B1C">
          <w:rPr>
            <w:rFonts w:ascii="Times New Roman" w:hAnsi="Times New Roman" w:cs="Times New Roman"/>
            <w:noProof/>
            <w:sz w:val="20"/>
            <w:szCs w:val="20"/>
          </w:rPr>
          <w:t>1</w:t>
        </w:r>
        <w:r w:rsidRPr="00401A84">
          <w:rPr>
            <w:rFonts w:ascii="Times New Roman" w:hAnsi="Times New Roman" w:cs="Times New Roman"/>
            <w:sz w:val="20"/>
            <w:szCs w:val="20"/>
          </w:rPr>
          <w:fldChar w:fldCharType="end"/>
        </w:r>
      </w:p>
      <w:p w:rsidR="00C033E9" w:rsidRPr="00401A84" w:rsidRDefault="009506AD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</w:p>
    </w:sdtContent>
  </w:sdt>
  <w:p w:rsidR="00C033E9" w:rsidRDefault="00C033E9" w:rsidP="00164C29">
    <w:pPr>
      <w:pStyle w:val="a7"/>
    </w:pPr>
  </w:p>
  <w:p w:rsidR="00C033E9" w:rsidRDefault="00C033E9" w:rsidP="00164C2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6B1C" w:rsidRDefault="00C26B1C" w:rsidP="00C24069">
      <w:r>
        <w:separator/>
      </w:r>
    </w:p>
  </w:footnote>
  <w:footnote w:type="continuationSeparator" w:id="0">
    <w:p w:rsidR="00C26B1C" w:rsidRDefault="00C26B1C" w:rsidP="00C2406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bookFoldPrinting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430328"/>
    <w:rsid w:val="00047300"/>
    <w:rsid w:val="000D7471"/>
    <w:rsid w:val="001508BC"/>
    <w:rsid w:val="00153D0A"/>
    <w:rsid w:val="00164C29"/>
    <w:rsid w:val="00274085"/>
    <w:rsid w:val="003B1DEC"/>
    <w:rsid w:val="00401A84"/>
    <w:rsid w:val="004031F6"/>
    <w:rsid w:val="00403963"/>
    <w:rsid w:val="00430328"/>
    <w:rsid w:val="0047062A"/>
    <w:rsid w:val="0049793E"/>
    <w:rsid w:val="004B77A5"/>
    <w:rsid w:val="005278BB"/>
    <w:rsid w:val="00565100"/>
    <w:rsid w:val="005668C3"/>
    <w:rsid w:val="00584D59"/>
    <w:rsid w:val="00592A91"/>
    <w:rsid w:val="005E6937"/>
    <w:rsid w:val="00604424"/>
    <w:rsid w:val="006628D9"/>
    <w:rsid w:val="006A3234"/>
    <w:rsid w:val="006D0573"/>
    <w:rsid w:val="00717ECC"/>
    <w:rsid w:val="0076553C"/>
    <w:rsid w:val="0077651A"/>
    <w:rsid w:val="007F4D83"/>
    <w:rsid w:val="008D07C7"/>
    <w:rsid w:val="008F23B4"/>
    <w:rsid w:val="00915D5D"/>
    <w:rsid w:val="009506AD"/>
    <w:rsid w:val="00976B36"/>
    <w:rsid w:val="009A1CE0"/>
    <w:rsid w:val="009D0316"/>
    <w:rsid w:val="00BA4596"/>
    <w:rsid w:val="00C033E9"/>
    <w:rsid w:val="00C24069"/>
    <w:rsid w:val="00C26B1C"/>
    <w:rsid w:val="00C7078D"/>
    <w:rsid w:val="00D038FE"/>
    <w:rsid w:val="00D47716"/>
    <w:rsid w:val="00E13A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06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5D5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5D5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2406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24069"/>
  </w:style>
  <w:style w:type="paragraph" w:styleId="a7">
    <w:name w:val="footer"/>
    <w:basedOn w:val="a"/>
    <w:link w:val="a8"/>
    <w:uiPriority w:val="99"/>
    <w:unhideWhenUsed/>
    <w:rsid w:val="00C2406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24069"/>
  </w:style>
  <w:style w:type="table" w:styleId="a9">
    <w:name w:val="Table Grid"/>
    <w:basedOn w:val="a1"/>
    <w:uiPriority w:val="59"/>
    <w:rsid w:val="003B1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5D5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5D5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2406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C24069"/>
  </w:style>
  <w:style w:type="paragraph" w:styleId="a7">
    <w:name w:val="footer"/>
    <w:basedOn w:val="a"/>
    <w:link w:val="a8"/>
    <w:uiPriority w:val="99"/>
    <w:unhideWhenUsed/>
    <w:rsid w:val="00C2406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24069"/>
  </w:style>
  <w:style w:type="table" w:styleId="a9">
    <w:name w:val="Table Grid"/>
    <w:basedOn w:val="a1"/>
    <w:uiPriority w:val="59"/>
    <w:rsid w:val="003B1D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png"/><Relationship Id="rId112" Type="http://schemas.openxmlformats.org/officeDocument/2006/relationships/image" Target="media/image106.jpeg"/><Relationship Id="rId133" Type="http://schemas.openxmlformats.org/officeDocument/2006/relationships/image" Target="media/image127.png"/><Relationship Id="rId138" Type="http://schemas.openxmlformats.org/officeDocument/2006/relationships/image" Target="media/image132.emf"/><Relationship Id="rId154" Type="http://schemas.openxmlformats.org/officeDocument/2006/relationships/image" Target="media/image148.jpeg"/><Relationship Id="rId159" Type="http://schemas.openxmlformats.org/officeDocument/2006/relationships/image" Target="media/image153.png"/><Relationship Id="rId175" Type="http://schemas.openxmlformats.org/officeDocument/2006/relationships/fontTable" Target="fontTable.xml"/><Relationship Id="rId170" Type="http://schemas.openxmlformats.org/officeDocument/2006/relationships/image" Target="media/image164.jpeg"/><Relationship Id="rId16" Type="http://schemas.openxmlformats.org/officeDocument/2006/relationships/image" Target="media/image10.jpeg"/><Relationship Id="rId107" Type="http://schemas.openxmlformats.org/officeDocument/2006/relationships/image" Target="media/image101.png"/><Relationship Id="rId11" Type="http://schemas.openxmlformats.org/officeDocument/2006/relationships/image" Target="media/image5.jpeg"/><Relationship Id="rId32" Type="http://schemas.openxmlformats.org/officeDocument/2006/relationships/image" Target="media/image26.tiff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emf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jpeg"/><Relationship Id="rId134" Type="http://schemas.openxmlformats.org/officeDocument/2006/relationships/image" Target="media/image128.png"/><Relationship Id="rId139" Type="http://schemas.openxmlformats.org/officeDocument/2006/relationships/image" Target="media/image133.emf"/><Relationship Id="rId80" Type="http://schemas.openxmlformats.org/officeDocument/2006/relationships/image" Target="media/image74.pn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71" Type="http://schemas.openxmlformats.org/officeDocument/2006/relationships/image" Target="media/image165.emf"/><Relationship Id="rId176" Type="http://schemas.openxmlformats.org/officeDocument/2006/relationships/theme" Target="theme/theme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png"/><Relationship Id="rId103" Type="http://schemas.openxmlformats.org/officeDocument/2006/relationships/image" Target="media/image97.jpe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jpe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emf"/><Relationship Id="rId145" Type="http://schemas.openxmlformats.org/officeDocument/2006/relationships/image" Target="media/image139.jpeg"/><Relationship Id="rId161" Type="http://schemas.openxmlformats.org/officeDocument/2006/relationships/image" Target="media/image155.jpeg"/><Relationship Id="rId166" Type="http://schemas.openxmlformats.org/officeDocument/2006/relationships/image" Target="media/image16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jpeg"/><Relationship Id="rId86" Type="http://schemas.openxmlformats.org/officeDocument/2006/relationships/image" Target="media/image80.emf"/><Relationship Id="rId94" Type="http://schemas.openxmlformats.org/officeDocument/2006/relationships/image" Target="media/image88.jpeg"/><Relationship Id="rId99" Type="http://schemas.openxmlformats.org/officeDocument/2006/relationships/image" Target="media/image93.emf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64" Type="http://schemas.openxmlformats.org/officeDocument/2006/relationships/image" Target="media/image158.png"/><Relationship Id="rId169" Type="http://schemas.openxmlformats.org/officeDocument/2006/relationships/image" Target="media/image163.jpeg"/><Relationship Id="rId177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72" Type="http://schemas.openxmlformats.org/officeDocument/2006/relationships/image" Target="media/image166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png"/><Relationship Id="rId34" Type="http://schemas.openxmlformats.org/officeDocument/2006/relationships/image" Target="media/image28.tiff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jpeg"/><Relationship Id="rId97" Type="http://schemas.openxmlformats.org/officeDocument/2006/relationships/image" Target="media/image91.png"/><Relationship Id="rId104" Type="http://schemas.openxmlformats.org/officeDocument/2006/relationships/image" Target="media/image98.jpe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tiff"/><Relationship Id="rId146" Type="http://schemas.openxmlformats.org/officeDocument/2006/relationships/image" Target="media/image140.png"/><Relationship Id="rId167" Type="http://schemas.openxmlformats.org/officeDocument/2006/relationships/image" Target="media/image161.jpe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emf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" Type="http://schemas.openxmlformats.org/officeDocument/2006/relationships/image" Target="media/image13.jpe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jpe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jpeg"/><Relationship Id="rId126" Type="http://schemas.openxmlformats.org/officeDocument/2006/relationships/image" Target="media/image120.pn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png"/><Relationship Id="rId163" Type="http://schemas.openxmlformats.org/officeDocument/2006/relationships/image" Target="media/image157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jpe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footer" Target="footer1.xml"/><Relationship Id="rId15" Type="http://schemas.openxmlformats.org/officeDocument/2006/relationships/image" Target="media/image9.jpe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jpeg"/><Relationship Id="rId127" Type="http://schemas.openxmlformats.org/officeDocument/2006/relationships/image" Target="media/image1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B612B1-7ABD-48E4-8E23-59C398C322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85</Pages>
  <Words>8028</Words>
  <Characters>45762</Characters>
  <Application>Microsoft Office Word</Application>
  <DocSecurity>0</DocSecurity>
  <Lines>381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Корзухина Анна Александровна</dc:creator>
  <cp:keywords/>
  <dc:description/>
  <cp:lastModifiedBy>Admin</cp:lastModifiedBy>
  <cp:revision>13</cp:revision>
  <cp:lastPrinted>2014-05-08T04:16:00Z</cp:lastPrinted>
  <dcterms:created xsi:type="dcterms:W3CDTF">2014-05-07T08:31:00Z</dcterms:created>
  <dcterms:modified xsi:type="dcterms:W3CDTF">2017-10-11T10:04:00Z</dcterms:modified>
</cp:coreProperties>
</file>